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D3" w:rsidRDefault="004F500D">
      <w:pPr>
        <w:pStyle w:val="1"/>
        <w:adjustRightInd w:val="0"/>
        <w:snapToGrid w:val="0"/>
        <w:spacing w:before="0" w:after="0" w:line="360" w:lineRule="auto"/>
        <w:ind w:firstLine="210"/>
        <w:jc w:val="center"/>
        <w:rPr>
          <w:rFonts w:ascii="宋体" w:eastAsia="宋体" w:hAnsi="宋体" w:cs="宋体"/>
          <w:sz w:val="32"/>
          <w:szCs w:val="32"/>
        </w:rPr>
      </w:pPr>
      <w:bookmarkStart w:id="0" w:name="_Toc441070838"/>
      <w:bookmarkStart w:id="1" w:name="_Toc429730877"/>
      <w:r>
        <w:rPr>
          <w:rFonts w:ascii="黑体" w:eastAsia="黑体" w:hAnsi="黑体" w:cs="黑体" w:hint="eastAsia"/>
          <w:sz w:val="32"/>
          <w:szCs w:val="32"/>
        </w:rPr>
        <w:t>《马克思主义基本原理</w:t>
      </w:r>
      <w:r>
        <w:rPr>
          <w:rFonts w:ascii="黑体" w:eastAsia="黑体" w:hAnsi="黑体" w:cs="黑体" w:hint="eastAsia"/>
          <w:sz w:val="32"/>
          <w:szCs w:val="32"/>
        </w:rPr>
        <w:t>概论</w:t>
      </w:r>
      <w:r>
        <w:rPr>
          <w:rFonts w:ascii="黑体" w:eastAsia="黑体" w:hAnsi="黑体" w:cs="黑体" w:hint="eastAsia"/>
          <w:sz w:val="32"/>
          <w:szCs w:val="32"/>
        </w:rPr>
        <w:t>》课程教学大纲</w:t>
      </w:r>
      <w:bookmarkEnd w:id="0"/>
      <w:bookmarkEnd w:id="1"/>
    </w:p>
    <w:p w:rsidR="00325AD3" w:rsidRDefault="00325AD3">
      <w:pPr>
        <w:adjustRightInd w:val="0"/>
        <w:snapToGrid w:val="0"/>
        <w:spacing w:line="300" w:lineRule="auto"/>
        <w:rPr>
          <w:rFonts w:ascii="宋体" w:eastAsia="宋体" w:hAnsi="宋体" w:cs="宋体"/>
          <w:b/>
          <w:sz w:val="24"/>
          <w:szCs w:val="24"/>
        </w:rPr>
      </w:pPr>
    </w:p>
    <w:p w:rsidR="00325AD3" w:rsidRDefault="004F500D">
      <w:pPr>
        <w:adjustRightInd w:val="0"/>
        <w:snapToGrid w:val="0"/>
        <w:spacing w:line="300" w:lineRule="auto"/>
        <w:rPr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一、课程基本信息</w:t>
      </w:r>
    </w:p>
    <w:p w:rsidR="00325AD3" w:rsidRDefault="004F500D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sz w:val="24"/>
          <w:szCs w:val="24"/>
        </w:rPr>
        <w:t>课程编号</w:t>
      </w:r>
      <w:r>
        <w:rPr>
          <w:rFonts w:ascii="宋体" w:eastAsia="宋体" w:hAnsi="宋体" w:cs="Malgun Gothic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A10900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B</w:t>
      </w:r>
    </w:p>
    <w:p w:rsidR="00325AD3" w:rsidRDefault="004F500D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 xml:space="preserve">. </w:t>
      </w:r>
      <w:r>
        <w:rPr>
          <w:rFonts w:ascii="宋体" w:eastAsia="宋体" w:hAnsi="宋体" w:cs="宋体" w:hint="eastAsia"/>
          <w:sz w:val="24"/>
          <w:szCs w:val="24"/>
        </w:rPr>
        <w:t>课程名称</w:t>
      </w:r>
      <w:r>
        <w:rPr>
          <w:rFonts w:ascii="宋体" w:eastAsia="宋体" w:hAnsi="宋体" w:cs="Malgun Gothic" w:hint="eastAsia"/>
          <w:sz w:val="24"/>
          <w:szCs w:val="24"/>
        </w:rPr>
        <w:t>：</w:t>
      </w:r>
      <w:r>
        <w:rPr>
          <w:rFonts w:ascii="宋体" w:eastAsia="宋体" w:hAnsi="宋体" w:cs="Malgun Gothic" w:hint="eastAsia"/>
          <w:sz w:val="24"/>
          <w:szCs w:val="24"/>
        </w:rPr>
        <w:t xml:space="preserve"> </w:t>
      </w:r>
      <w:r>
        <w:rPr>
          <w:rFonts w:ascii="宋体" w:eastAsia="宋体" w:hAnsi="宋体" w:cs="Malgun Gothic" w:hint="eastAsia"/>
          <w:sz w:val="24"/>
          <w:szCs w:val="24"/>
        </w:rPr>
        <w:t>马克思主义基本原理</w:t>
      </w:r>
      <w:r>
        <w:rPr>
          <w:rFonts w:ascii="宋体" w:eastAsia="宋体" w:hAnsi="宋体" w:cs="Malgun Gothic" w:hint="eastAsia"/>
          <w:sz w:val="24"/>
          <w:szCs w:val="24"/>
        </w:rPr>
        <w:t>概论</w:t>
      </w:r>
    </w:p>
    <w:p w:rsidR="00325AD3" w:rsidRDefault="004F500D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 xml:space="preserve">. </w:t>
      </w:r>
      <w:r>
        <w:rPr>
          <w:rFonts w:ascii="宋体" w:eastAsia="宋体" w:hAnsi="宋体" w:cs="宋体" w:hint="eastAsia"/>
          <w:sz w:val="24"/>
          <w:szCs w:val="24"/>
        </w:rPr>
        <w:t>课程层次</w:t>
      </w:r>
      <w:r>
        <w:rPr>
          <w:rFonts w:ascii="宋体" w:eastAsia="宋体" w:hAnsi="宋体" w:cs="Malgun Gothic" w:hint="eastAsia"/>
          <w:sz w:val="24"/>
          <w:szCs w:val="24"/>
        </w:rPr>
        <w:t>：</w:t>
      </w:r>
      <w:r>
        <w:rPr>
          <w:rFonts w:ascii="宋体" w:eastAsia="宋体" w:hAnsi="宋体" w:cs="宋体" w:hint="eastAsia"/>
          <w:sz w:val="24"/>
          <w:szCs w:val="24"/>
        </w:rPr>
        <w:t>公共必修课</w:t>
      </w:r>
    </w:p>
    <w:p w:rsidR="00325AD3" w:rsidRDefault="004F500D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 xml:space="preserve">. </w:t>
      </w:r>
      <w:r>
        <w:rPr>
          <w:rFonts w:ascii="宋体" w:eastAsia="宋体" w:hAnsi="宋体" w:cs="宋体" w:hint="eastAsia"/>
          <w:sz w:val="24"/>
          <w:szCs w:val="24"/>
        </w:rPr>
        <w:t>学时</w:t>
      </w:r>
      <w:r>
        <w:rPr>
          <w:rFonts w:ascii="宋体" w:eastAsia="宋体" w:hAnsi="宋体"/>
          <w:sz w:val="24"/>
          <w:szCs w:val="24"/>
        </w:rPr>
        <w:t>/</w:t>
      </w:r>
      <w:r>
        <w:rPr>
          <w:rFonts w:ascii="宋体" w:eastAsia="宋体" w:hAnsi="宋体" w:cs="宋体" w:hint="eastAsia"/>
          <w:sz w:val="24"/>
          <w:szCs w:val="24"/>
        </w:rPr>
        <w:t>学分</w:t>
      </w:r>
      <w:r>
        <w:rPr>
          <w:rFonts w:ascii="宋体" w:eastAsia="宋体" w:hAnsi="宋体" w:cs="Malgun Gothic" w:hint="eastAsia"/>
          <w:sz w:val="24"/>
          <w:szCs w:val="24"/>
        </w:rPr>
        <w:t>：</w:t>
      </w:r>
      <w:r>
        <w:rPr>
          <w:rFonts w:ascii="宋体" w:eastAsia="宋体" w:hAnsi="宋体" w:cs="Malgun Gothic" w:hint="eastAsia"/>
          <w:sz w:val="24"/>
          <w:szCs w:val="24"/>
        </w:rPr>
        <w:t>48</w:t>
      </w:r>
      <w:r>
        <w:rPr>
          <w:rFonts w:ascii="宋体" w:eastAsia="宋体" w:hAnsi="宋体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3</w:t>
      </w:r>
    </w:p>
    <w:p w:rsidR="00325AD3" w:rsidRDefault="004F500D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 </w:t>
      </w:r>
      <w:r>
        <w:rPr>
          <w:rFonts w:ascii="宋体" w:eastAsia="宋体" w:hAnsi="宋体" w:cs="宋体" w:hint="eastAsia"/>
          <w:sz w:val="24"/>
          <w:szCs w:val="24"/>
        </w:rPr>
        <w:t>适用专业</w:t>
      </w:r>
      <w:r>
        <w:rPr>
          <w:rFonts w:ascii="宋体" w:eastAsia="宋体" w:hAnsi="宋体" w:cs="Malgun Gothic" w:hint="eastAsia"/>
          <w:sz w:val="24"/>
          <w:szCs w:val="24"/>
        </w:rPr>
        <w:t>：</w:t>
      </w:r>
      <w:r>
        <w:rPr>
          <w:rFonts w:ascii="宋体" w:eastAsia="宋体" w:hAnsi="宋体" w:cs="宋体" w:hint="eastAsia"/>
          <w:sz w:val="24"/>
          <w:szCs w:val="24"/>
        </w:rPr>
        <w:t>全校本科所有专业</w:t>
      </w:r>
    </w:p>
    <w:p w:rsidR="00325AD3" w:rsidRDefault="004F500D">
      <w:pPr>
        <w:adjustRightInd w:val="0"/>
        <w:snapToGrid w:val="0"/>
        <w:spacing w:line="30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 </w:t>
      </w:r>
      <w:r>
        <w:rPr>
          <w:rFonts w:ascii="宋体" w:eastAsia="宋体" w:hAnsi="宋体" w:cs="宋体" w:hint="eastAsia"/>
          <w:sz w:val="24"/>
          <w:szCs w:val="24"/>
        </w:rPr>
        <w:t>开设学院</w:t>
      </w:r>
      <w:r>
        <w:rPr>
          <w:rFonts w:ascii="宋体" w:eastAsia="宋体" w:hAnsi="宋体" w:cs="Malgun Gothic" w:hint="eastAsia"/>
          <w:sz w:val="24"/>
          <w:szCs w:val="24"/>
        </w:rPr>
        <w:t>：</w:t>
      </w:r>
      <w:r>
        <w:rPr>
          <w:rFonts w:ascii="宋体" w:eastAsia="宋体" w:hAnsi="宋体" w:cs="宋体" w:hint="eastAsia"/>
          <w:sz w:val="24"/>
          <w:szCs w:val="24"/>
        </w:rPr>
        <w:t>马克思主义学院</w:t>
      </w:r>
    </w:p>
    <w:p w:rsidR="00325AD3" w:rsidRDefault="00325AD3">
      <w:pPr>
        <w:wordWrap w:val="0"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sz w:val="24"/>
          <w:szCs w:val="24"/>
        </w:rPr>
      </w:pPr>
    </w:p>
    <w:p w:rsidR="00325AD3" w:rsidRDefault="004F500D">
      <w:pPr>
        <w:wordWrap w:val="0"/>
        <w:adjustRightInd w:val="0"/>
        <w:snapToGrid w:val="0"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二、课程教学目标及学生应达到的能力</w:t>
      </w:r>
    </w:p>
    <w:p w:rsidR="00325AD3" w:rsidRDefault="004F500D">
      <w:pPr>
        <w:pStyle w:val="a3"/>
        <w:adjustRightInd w:val="0"/>
        <w:snapToGrid w:val="0"/>
        <w:spacing w:line="360" w:lineRule="auto"/>
        <w:ind w:leftChars="0" w:left="0"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本课程是为全校本科生开设的公共基础课，是各类专业本科生、专升本必修的马克思主义理论课。</w:t>
      </w:r>
    </w:p>
    <w:p w:rsidR="00325AD3" w:rsidRDefault="004F500D">
      <w:pPr>
        <w:pStyle w:val="a3"/>
        <w:adjustRightInd w:val="0"/>
        <w:snapToGrid w:val="0"/>
        <w:spacing w:line="360" w:lineRule="auto"/>
        <w:ind w:leftChars="0" w:left="0"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《马克思主义基本原理概论》主要围绕什么是马克思主义，为什么要始终坚持马克思主义，怎样坚持和发展马克思主义这一主题，以阐述马克思主义世界观和方法论为重点，以人类社会发展的基本规律为主线，全面阐述了马克思主义的基本原理。其基本要求是通过学习使学生树立科学的世界观，帮助学生从整体上把握马克思主义，正确认识人类社会发展的基本规律，并且学会运用马克思主义的世界观和方法论观察、分析和解决问题，为学生确立建设有中国特色社会主义的信念，自觉坚持党的基本理论、基本路线打下扎实的理论基础。</w:t>
      </w:r>
    </w:p>
    <w:p w:rsidR="00325AD3" w:rsidRDefault="004F500D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三、课时分配</w:t>
      </w:r>
    </w:p>
    <w:tbl>
      <w:tblPr>
        <w:tblW w:w="9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3977"/>
        <w:gridCol w:w="946"/>
        <w:gridCol w:w="1134"/>
        <w:gridCol w:w="1134"/>
        <w:gridCol w:w="1513"/>
      </w:tblGrid>
      <w:tr w:rsidR="00325AD3">
        <w:trPr>
          <w:trHeight w:val="909"/>
          <w:tblHeader/>
          <w:jc w:val="center"/>
        </w:trPr>
        <w:tc>
          <w:tcPr>
            <w:tcW w:w="810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977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模块内容</w:t>
            </w:r>
          </w:p>
        </w:tc>
        <w:tc>
          <w:tcPr>
            <w:tcW w:w="946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总</w:t>
            </w:r>
          </w:p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课时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课堂教学时数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实践教学时数</w:t>
            </w:r>
          </w:p>
        </w:tc>
        <w:tc>
          <w:tcPr>
            <w:tcW w:w="1513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自学及作业时数</w:t>
            </w:r>
          </w:p>
        </w:tc>
      </w:tr>
      <w:tr w:rsidR="00325AD3">
        <w:trPr>
          <w:jc w:val="center"/>
        </w:trPr>
        <w:tc>
          <w:tcPr>
            <w:tcW w:w="810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3977" w:type="dxa"/>
          </w:tcPr>
          <w:p w:rsidR="00325AD3" w:rsidRDefault="004F500D">
            <w:pPr>
              <w:pStyle w:val="a6"/>
              <w:adjustRightInd w:val="0"/>
              <w:snapToGrid w:val="0"/>
              <w:spacing w:before="0" w:after="0" w:line="360" w:lineRule="auto"/>
            </w:pPr>
            <w:r>
              <w:rPr>
                <w:rFonts w:hint="eastAsia"/>
              </w:rPr>
              <w:t>绪论</w:t>
            </w:r>
          </w:p>
        </w:tc>
        <w:tc>
          <w:tcPr>
            <w:tcW w:w="946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513" w:type="dxa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25AD3">
        <w:trPr>
          <w:jc w:val="center"/>
        </w:trPr>
        <w:tc>
          <w:tcPr>
            <w:tcW w:w="810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3977" w:type="dxa"/>
          </w:tcPr>
          <w:p w:rsidR="00325AD3" w:rsidRDefault="004F500D">
            <w:pPr>
              <w:pStyle w:val="a6"/>
              <w:adjustRightInd w:val="0"/>
              <w:snapToGrid w:val="0"/>
              <w:spacing w:before="0" w:after="0" w:line="360" w:lineRule="auto"/>
            </w:pPr>
            <w:r>
              <w:rPr>
                <w:rFonts w:hint="eastAsia"/>
              </w:rPr>
              <w:t>第一章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世界的物质性及发展规律</w:t>
            </w:r>
          </w:p>
        </w:tc>
        <w:tc>
          <w:tcPr>
            <w:tcW w:w="946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513" w:type="dxa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25AD3">
        <w:trPr>
          <w:jc w:val="center"/>
        </w:trPr>
        <w:tc>
          <w:tcPr>
            <w:tcW w:w="810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3977" w:type="dxa"/>
          </w:tcPr>
          <w:p w:rsidR="00325AD3" w:rsidRDefault="004F500D">
            <w:pPr>
              <w:pStyle w:val="a6"/>
              <w:adjustRightInd w:val="0"/>
              <w:snapToGrid w:val="0"/>
              <w:spacing w:before="0" w:after="0" w:line="360" w:lineRule="auto"/>
            </w:pPr>
            <w:r>
              <w:rPr>
                <w:rFonts w:hint="eastAsia"/>
              </w:rPr>
              <w:t>第二章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认识的本质及发展规律</w:t>
            </w:r>
          </w:p>
        </w:tc>
        <w:tc>
          <w:tcPr>
            <w:tcW w:w="946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513" w:type="dxa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25AD3">
        <w:trPr>
          <w:jc w:val="center"/>
        </w:trPr>
        <w:tc>
          <w:tcPr>
            <w:tcW w:w="810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3977" w:type="dxa"/>
          </w:tcPr>
          <w:p w:rsidR="00325AD3" w:rsidRDefault="004F500D">
            <w:pPr>
              <w:pStyle w:val="a6"/>
              <w:adjustRightInd w:val="0"/>
              <w:snapToGrid w:val="0"/>
              <w:spacing w:before="0" w:after="0" w:line="360" w:lineRule="auto"/>
            </w:pPr>
            <w:r>
              <w:rPr>
                <w:rFonts w:hint="eastAsia"/>
              </w:rPr>
              <w:t>第三章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人类社会及其发展规律</w:t>
            </w:r>
          </w:p>
        </w:tc>
        <w:tc>
          <w:tcPr>
            <w:tcW w:w="946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513" w:type="dxa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25AD3">
        <w:trPr>
          <w:jc w:val="center"/>
        </w:trPr>
        <w:tc>
          <w:tcPr>
            <w:tcW w:w="810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3977" w:type="dxa"/>
          </w:tcPr>
          <w:p w:rsidR="00325AD3" w:rsidRDefault="004F500D">
            <w:pPr>
              <w:pStyle w:val="a6"/>
              <w:adjustRightInd w:val="0"/>
              <w:snapToGrid w:val="0"/>
              <w:spacing w:before="0" w:after="0" w:line="360" w:lineRule="auto"/>
            </w:pPr>
            <w:r>
              <w:rPr>
                <w:rFonts w:hint="eastAsia"/>
              </w:rPr>
              <w:t>第四章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资本主义的本质及规律</w:t>
            </w:r>
          </w:p>
        </w:tc>
        <w:tc>
          <w:tcPr>
            <w:tcW w:w="946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513" w:type="dxa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25AD3">
        <w:trPr>
          <w:jc w:val="center"/>
        </w:trPr>
        <w:tc>
          <w:tcPr>
            <w:tcW w:w="810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3977" w:type="dxa"/>
          </w:tcPr>
          <w:p w:rsidR="00325AD3" w:rsidRDefault="004F500D">
            <w:pPr>
              <w:pStyle w:val="a6"/>
              <w:adjustRightInd w:val="0"/>
              <w:snapToGrid w:val="0"/>
              <w:spacing w:before="0" w:after="0" w:line="360" w:lineRule="auto"/>
            </w:pPr>
            <w:r>
              <w:rPr>
                <w:rFonts w:hint="eastAsia"/>
              </w:rPr>
              <w:t>第五章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资本主义的发展及其趋势</w:t>
            </w:r>
          </w:p>
        </w:tc>
        <w:tc>
          <w:tcPr>
            <w:tcW w:w="946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513" w:type="dxa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25AD3">
        <w:trPr>
          <w:jc w:val="center"/>
        </w:trPr>
        <w:tc>
          <w:tcPr>
            <w:tcW w:w="810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3977" w:type="dxa"/>
          </w:tcPr>
          <w:p w:rsidR="00325AD3" w:rsidRDefault="004F500D">
            <w:pPr>
              <w:pStyle w:val="a6"/>
              <w:adjustRightInd w:val="0"/>
              <w:snapToGrid w:val="0"/>
              <w:spacing w:before="0" w:after="0" w:line="360" w:lineRule="auto"/>
            </w:pPr>
            <w:r>
              <w:rPr>
                <w:rFonts w:hint="eastAsia"/>
              </w:rPr>
              <w:t>第六章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社会主义的发展及其规律</w:t>
            </w:r>
          </w:p>
        </w:tc>
        <w:tc>
          <w:tcPr>
            <w:tcW w:w="946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13" w:type="dxa"/>
          </w:tcPr>
          <w:p w:rsidR="00325AD3" w:rsidRDefault="00325AD3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25AD3">
        <w:trPr>
          <w:jc w:val="center"/>
        </w:trPr>
        <w:tc>
          <w:tcPr>
            <w:tcW w:w="810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3977" w:type="dxa"/>
          </w:tcPr>
          <w:p w:rsidR="00325AD3" w:rsidRDefault="004F500D">
            <w:pPr>
              <w:pStyle w:val="a6"/>
              <w:adjustRightInd w:val="0"/>
              <w:snapToGrid w:val="0"/>
              <w:spacing w:before="0" w:after="0" w:line="360" w:lineRule="auto"/>
            </w:pPr>
            <w:r>
              <w:rPr>
                <w:rFonts w:hint="eastAsia"/>
              </w:rPr>
              <w:t>第七章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共产主义的崇高理想及其最终实现</w:t>
            </w:r>
          </w:p>
        </w:tc>
        <w:tc>
          <w:tcPr>
            <w:tcW w:w="946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13" w:type="dxa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25AD3">
        <w:trPr>
          <w:jc w:val="center"/>
        </w:trPr>
        <w:tc>
          <w:tcPr>
            <w:tcW w:w="810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3977" w:type="dxa"/>
          </w:tcPr>
          <w:p w:rsidR="00325AD3" w:rsidRDefault="004F500D">
            <w:pPr>
              <w:pStyle w:val="a6"/>
              <w:adjustRightInd w:val="0"/>
              <w:snapToGrid w:val="0"/>
              <w:spacing w:before="0" w:after="0" w:line="360" w:lineRule="auto"/>
            </w:pPr>
            <w:r>
              <w:rPr>
                <w:rFonts w:hint="eastAsia"/>
              </w:rPr>
              <w:t>根据具体情况，实践教学机动安排</w:t>
            </w:r>
          </w:p>
        </w:tc>
        <w:tc>
          <w:tcPr>
            <w:tcW w:w="946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513" w:type="dxa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25AD3">
        <w:trPr>
          <w:jc w:val="center"/>
        </w:trPr>
        <w:tc>
          <w:tcPr>
            <w:tcW w:w="810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3977" w:type="dxa"/>
          </w:tcPr>
          <w:p w:rsidR="00325AD3" w:rsidRDefault="004F500D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946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1513" w:type="dxa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325AD3" w:rsidRDefault="00325AD3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sz w:val="24"/>
          <w:szCs w:val="24"/>
        </w:rPr>
      </w:pPr>
    </w:p>
    <w:p w:rsidR="00325AD3" w:rsidRDefault="004F500D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三、课程教学内容与基本要求</w:t>
      </w:r>
    </w:p>
    <w:tbl>
      <w:tblPr>
        <w:tblW w:w="9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1869"/>
        <w:gridCol w:w="4750"/>
        <w:gridCol w:w="1134"/>
        <w:gridCol w:w="972"/>
      </w:tblGrid>
      <w:tr w:rsidR="00325AD3" w:rsidTr="00D50E29">
        <w:trPr>
          <w:trHeight w:hRule="exact" w:val="567"/>
          <w:tblHeader/>
          <w:jc w:val="center"/>
        </w:trPr>
        <w:tc>
          <w:tcPr>
            <w:tcW w:w="789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69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模块内容</w:t>
            </w:r>
          </w:p>
        </w:tc>
        <w:tc>
          <w:tcPr>
            <w:tcW w:w="4750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教学内容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要求</w:t>
            </w:r>
          </w:p>
        </w:tc>
        <w:tc>
          <w:tcPr>
            <w:tcW w:w="972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课时数</w:t>
            </w:r>
          </w:p>
        </w:tc>
      </w:tr>
      <w:tr w:rsidR="00325AD3" w:rsidTr="00D50E29">
        <w:trPr>
          <w:trHeight w:val="449"/>
          <w:jc w:val="center"/>
        </w:trPr>
        <w:tc>
          <w:tcPr>
            <w:tcW w:w="789" w:type="dxa"/>
            <w:vMerge w:val="restart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869" w:type="dxa"/>
            <w:vMerge w:val="restart"/>
            <w:vAlign w:val="center"/>
          </w:tcPr>
          <w:p w:rsidR="00325AD3" w:rsidRDefault="004F500D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绪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论</w:t>
            </w:r>
          </w:p>
        </w:tc>
        <w:tc>
          <w:tcPr>
            <w:tcW w:w="4750" w:type="dxa"/>
          </w:tcPr>
          <w:p w:rsidR="00325AD3" w:rsidRDefault="004F500D" w:rsidP="00D50E29">
            <w:pPr>
              <w:pStyle w:val="a6"/>
              <w:adjustRightInd w:val="0"/>
              <w:snapToGrid w:val="0"/>
              <w:spacing w:before="0" w:after="0" w:line="360" w:lineRule="auto"/>
            </w:pPr>
            <w:r>
              <w:rPr>
                <w:rFonts w:hint="eastAsia"/>
              </w:rPr>
              <w:t xml:space="preserve"> </w:t>
            </w:r>
            <w:r w:rsidR="00D50E29">
              <w:rPr>
                <w:rFonts w:hint="eastAsia"/>
              </w:rPr>
              <w:t xml:space="preserve">第一节 </w:t>
            </w:r>
            <w:r>
              <w:rPr>
                <w:rFonts w:hint="eastAsia"/>
              </w:rPr>
              <w:t>什么是马克思主义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掌握</w:t>
            </w:r>
          </w:p>
        </w:tc>
        <w:tc>
          <w:tcPr>
            <w:tcW w:w="972" w:type="dxa"/>
            <w:vMerge w:val="restart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</w:tr>
      <w:tr w:rsidR="00325AD3" w:rsidTr="00D50E29">
        <w:trPr>
          <w:trHeight w:val="970"/>
          <w:jc w:val="center"/>
        </w:trPr>
        <w:tc>
          <w:tcPr>
            <w:tcW w:w="789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69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750" w:type="dxa"/>
          </w:tcPr>
          <w:p w:rsidR="00325AD3" w:rsidRDefault="004F500D" w:rsidP="00D50E29">
            <w:pPr>
              <w:pStyle w:val="a6"/>
              <w:adjustRightInd w:val="0"/>
              <w:snapToGrid w:val="0"/>
              <w:spacing w:before="0" w:after="0" w:line="360" w:lineRule="auto"/>
              <w:ind w:leftChars="50" w:left="105"/>
            </w:pPr>
            <w:r>
              <w:rPr>
                <w:rFonts w:hint="eastAsia"/>
              </w:rPr>
              <w:t>第二节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马克思主义的产生和发展</w:t>
            </w:r>
            <w:r w:rsidR="00D50E29">
              <w:rPr>
                <w:rFonts w:hint="eastAsia"/>
              </w:rPr>
              <w:t>，</w:t>
            </w:r>
            <w:r>
              <w:rPr>
                <w:rFonts w:hint="eastAsia"/>
              </w:rPr>
              <w:t>马克思主义的鲜明特征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掌握</w:t>
            </w:r>
          </w:p>
        </w:tc>
        <w:tc>
          <w:tcPr>
            <w:tcW w:w="972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325AD3" w:rsidTr="00D50E29">
        <w:trPr>
          <w:trHeight w:val="431"/>
          <w:jc w:val="center"/>
        </w:trPr>
        <w:tc>
          <w:tcPr>
            <w:tcW w:w="789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69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750" w:type="dxa"/>
            <w:tcBorders>
              <w:bottom w:val="single" w:sz="4" w:space="0" w:color="auto"/>
            </w:tcBorders>
          </w:tcPr>
          <w:p w:rsidR="00325AD3" w:rsidRDefault="004F500D" w:rsidP="00D50E29">
            <w:pPr>
              <w:pStyle w:val="a6"/>
              <w:adjustRightInd w:val="0"/>
              <w:snapToGrid w:val="0"/>
              <w:spacing w:before="0" w:after="0" w:line="360" w:lineRule="auto"/>
            </w:pPr>
            <w:r>
              <w:rPr>
                <w:rFonts w:hint="eastAsia"/>
              </w:rPr>
              <w:t xml:space="preserve"> </w:t>
            </w:r>
            <w:r w:rsidR="00D50E29">
              <w:rPr>
                <w:rFonts w:hint="eastAsia"/>
              </w:rPr>
              <w:t xml:space="preserve">第三节 </w:t>
            </w:r>
            <w:r>
              <w:rPr>
                <w:rFonts w:hint="eastAsia"/>
              </w:rPr>
              <w:t>自觉学习和运用马克思主义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了解</w:t>
            </w:r>
          </w:p>
        </w:tc>
        <w:tc>
          <w:tcPr>
            <w:tcW w:w="972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325AD3" w:rsidTr="00D50E29">
        <w:trPr>
          <w:jc w:val="center"/>
        </w:trPr>
        <w:tc>
          <w:tcPr>
            <w:tcW w:w="789" w:type="dxa"/>
            <w:vMerge w:val="restart"/>
            <w:tcBorders>
              <w:top w:val="nil"/>
            </w:tcBorders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869" w:type="dxa"/>
            <w:vMerge w:val="restart"/>
            <w:tcBorders>
              <w:top w:val="nil"/>
            </w:tcBorders>
            <w:vAlign w:val="center"/>
          </w:tcPr>
          <w:p w:rsidR="00325AD3" w:rsidRDefault="004F500D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第一章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世界的物质性及发展规律</w:t>
            </w:r>
          </w:p>
        </w:tc>
        <w:tc>
          <w:tcPr>
            <w:tcW w:w="4750" w:type="dxa"/>
            <w:tcBorders>
              <w:top w:val="nil"/>
            </w:tcBorders>
          </w:tcPr>
          <w:p w:rsidR="00325AD3" w:rsidRDefault="004F500D">
            <w:pPr>
              <w:pStyle w:val="a6"/>
              <w:adjustRightInd w:val="0"/>
              <w:snapToGrid w:val="0"/>
              <w:spacing w:before="0" w:after="0" w:line="360" w:lineRule="auto"/>
            </w:pPr>
            <w:r>
              <w:rPr>
                <w:rFonts w:hint="eastAsia"/>
              </w:rPr>
              <w:t>第一节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世界的物质性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掌握</w:t>
            </w:r>
          </w:p>
        </w:tc>
        <w:tc>
          <w:tcPr>
            <w:tcW w:w="972" w:type="dxa"/>
            <w:vMerge w:val="restart"/>
            <w:tcBorders>
              <w:top w:val="nil"/>
            </w:tcBorders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</w:tr>
      <w:tr w:rsidR="00325AD3" w:rsidTr="00D50E29">
        <w:trPr>
          <w:jc w:val="center"/>
        </w:trPr>
        <w:tc>
          <w:tcPr>
            <w:tcW w:w="789" w:type="dxa"/>
            <w:vMerge/>
            <w:tcBorders>
              <w:top w:val="nil"/>
            </w:tcBorders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750" w:type="dxa"/>
          </w:tcPr>
          <w:p w:rsidR="00325AD3" w:rsidRDefault="004F500D">
            <w:pPr>
              <w:pStyle w:val="a6"/>
              <w:adjustRightInd w:val="0"/>
              <w:snapToGrid w:val="0"/>
              <w:spacing w:before="0" w:after="0" w:line="360" w:lineRule="auto"/>
            </w:pPr>
            <w:r>
              <w:rPr>
                <w:rFonts w:hint="eastAsia"/>
              </w:rPr>
              <w:t>第二节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事物的普遍联系和永恒发展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掌握</w:t>
            </w:r>
          </w:p>
        </w:tc>
        <w:tc>
          <w:tcPr>
            <w:tcW w:w="972" w:type="dxa"/>
            <w:vMerge/>
            <w:tcBorders>
              <w:top w:val="nil"/>
            </w:tcBorders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325AD3" w:rsidTr="00D50E29">
        <w:trPr>
          <w:jc w:val="center"/>
        </w:trPr>
        <w:tc>
          <w:tcPr>
            <w:tcW w:w="789" w:type="dxa"/>
            <w:vMerge/>
            <w:tcBorders>
              <w:top w:val="nil"/>
            </w:tcBorders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750" w:type="dxa"/>
          </w:tcPr>
          <w:p w:rsidR="00325AD3" w:rsidRDefault="004F500D">
            <w:pPr>
              <w:pStyle w:val="a6"/>
              <w:adjustRightInd w:val="0"/>
              <w:snapToGrid w:val="0"/>
              <w:spacing w:before="0" w:after="0" w:line="360" w:lineRule="auto"/>
            </w:pPr>
            <w:r>
              <w:rPr>
                <w:rFonts w:hint="eastAsia"/>
              </w:rPr>
              <w:t>第三节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唯物辩证法是认识世界和改造世界的根本方法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了解</w:t>
            </w:r>
          </w:p>
        </w:tc>
        <w:tc>
          <w:tcPr>
            <w:tcW w:w="972" w:type="dxa"/>
            <w:vMerge/>
            <w:tcBorders>
              <w:top w:val="nil"/>
            </w:tcBorders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325AD3" w:rsidTr="00D50E29">
        <w:trPr>
          <w:trHeight w:val="515"/>
          <w:jc w:val="center"/>
        </w:trPr>
        <w:tc>
          <w:tcPr>
            <w:tcW w:w="789" w:type="dxa"/>
            <w:vMerge w:val="restart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869" w:type="dxa"/>
            <w:vMerge w:val="restart"/>
            <w:vAlign w:val="center"/>
          </w:tcPr>
          <w:p w:rsidR="00325AD3" w:rsidRDefault="004F500D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第二章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认识的本质及发展规律</w:t>
            </w:r>
          </w:p>
        </w:tc>
        <w:tc>
          <w:tcPr>
            <w:tcW w:w="4750" w:type="dxa"/>
            <w:tcBorders>
              <w:bottom w:val="single" w:sz="4" w:space="0" w:color="auto"/>
            </w:tcBorders>
          </w:tcPr>
          <w:p w:rsidR="00325AD3" w:rsidRDefault="004F500D">
            <w:pPr>
              <w:pStyle w:val="a6"/>
              <w:adjustRightInd w:val="0"/>
              <w:snapToGrid w:val="0"/>
              <w:spacing w:before="0" w:after="0" w:line="360" w:lineRule="auto"/>
            </w:pPr>
            <w:r>
              <w:rPr>
                <w:rFonts w:hint="eastAsia"/>
              </w:rPr>
              <w:t>第一节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认识与实践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掌握</w:t>
            </w:r>
          </w:p>
        </w:tc>
        <w:tc>
          <w:tcPr>
            <w:tcW w:w="972" w:type="dxa"/>
            <w:vMerge w:val="restart"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25AD3" w:rsidTr="00D50E29">
        <w:trPr>
          <w:trHeight w:val="470"/>
          <w:jc w:val="center"/>
        </w:trPr>
        <w:tc>
          <w:tcPr>
            <w:tcW w:w="789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69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D3" w:rsidRDefault="004F500D">
            <w:pPr>
              <w:pStyle w:val="a6"/>
              <w:adjustRightInd w:val="0"/>
              <w:snapToGrid w:val="0"/>
              <w:spacing w:before="0" w:after="0" w:line="360" w:lineRule="auto"/>
            </w:pPr>
            <w:r>
              <w:rPr>
                <w:rFonts w:hint="eastAsia"/>
              </w:rPr>
              <w:t>第二节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真理与价值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掌握</w:t>
            </w:r>
          </w:p>
        </w:tc>
        <w:tc>
          <w:tcPr>
            <w:tcW w:w="972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325AD3" w:rsidTr="00D50E29">
        <w:trPr>
          <w:trHeight w:val="517"/>
          <w:jc w:val="center"/>
        </w:trPr>
        <w:tc>
          <w:tcPr>
            <w:tcW w:w="789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69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D3" w:rsidRDefault="004F500D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第三节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认识世界和改造世界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了解</w:t>
            </w:r>
          </w:p>
        </w:tc>
        <w:tc>
          <w:tcPr>
            <w:tcW w:w="972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325AD3" w:rsidTr="00D50E29">
        <w:trPr>
          <w:trHeight w:val="470"/>
          <w:jc w:val="center"/>
        </w:trPr>
        <w:tc>
          <w:tcPr>
            <w:tcW w:w="789" w:type="dxa"/>
            <w:vMerge w:val="restart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869" w:type="dxa"/>
            <w:vMerge w:val="restart"/>
            <w:vAlign w:val="center"/>
          </w:tcPr>
          <w:p w:rsidR="00325AD3" w:rsidRDefault="004F500D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第三章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人类社会及其发展规律</w:t>
            </w:r>
          </w:p>
        </w:tc>
        <w:tc>
          <w:tcPr>
            <w:tcW w:w="4750" w:type="dxa"/>
          </w:tcPr>
          <w:p w:rsidR="00325AD3" w:rsidRDefault="004F500D">
            <w:pPr>
              <w:pStyle w:val="a6"/>
              <w:adjustRightInd w:val="0"/>
              <w:snapToGrid w:val="0"/>
              <w:spacing w:before="0" w:after="0" w:line="360" w:lineRule="auto"/>
            </w:pPr>
            <w:r>
              <w:rPr>
                <w:rFonts w:hint="eastAsia"/>
              </w:rPr>
              <w:t>第一节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社会基本矛盾及其运动规律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掌握</w:t>
            </w:r>
          </w:p>
        </w:tc>
        <w:tc>
          <w:tcPr>
            <w:tcW w:w="972" w:type="dxa"/>
            <w:vMerge w:val="restart"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</w:tr>
      <w:tr w:rsidR="00325AD3" w:rsidTr="00D50E29">
        <w:trPr>
          <w:trHeight w:val="315"/>
          <w:jc w:val="center"/>
        </w:trPr>
        <w:tc>
          <w:tcPr>
            <w:tcW w:w="789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69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750" w:type="dxa"/>
          </w:tcPr>
          <w:p w:rsidR="00325AD3" w:rsidRDefault="004F500D">
            <w:pPr>
              <w:pStyle w:val="a6"/>
              <w:adjustRightInd w:val="0"/>
              <w:snapToGrid w:val="0"/>
              <w:spacing w:before="0" w:after="0" w:line="360" w:lineRule="auto"/>
            </w:pPr>
            <w:r>
              <w:rPr>
                <w:rFonts w:hint="eastAsia"/>
              </w:rPr>
              <w:t>第二节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社会历史发展的动力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掌握</w:t>
            </w:r>
          </w:p>
        </w:tc>
        <w:tc>
          <w:tcPr>
            <w:tcW w:w="972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325AD3" w:rsidTr="00D50E29">
        <w:trPr>
          <w:trHeight w:val="285"/>
          <w:jc w:val="center"/>
        </w:trPr>
        <w:tc>
          <w:tcPr>
            <w:tcW w:w="789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69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750" w:type="dxa"/>
          </w:tcPr>
          <w:p w:rsidR="00325AD3" w:rsidRDefault="004F500D">
            <w:pPr>
              <w:pStyle w:val="a6"/>
              <w:adjustRightInd w:val="0"/>
              <w:snapToGrid w:val="0"/>
              <w:spacing w:before="0" w:after="0" w:line="360" w:lineRule="auto"/>
            </w:pPr>
            <w:r>
              <w:rPr>
                <w:rFonts w:hint="eastAsia"/>
              </w:rPr>
              <w:t>第三节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人民群众在历史发展中的作用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掌握</w:t>
            </w:r>
          </w:p>
        </w:tc>
        <w:tc>
          <w:tcPr>
            <w:tcW w:w="972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325AD3" w:rsidTr="00D50E29">
        <w:trPr>
          <w:trHeight w:val="435"/>
          <w:jc w:val="center"/>
        </w:trPr>
        <w:tc>
          <w:tcPr>
            <w:tcW w:w="789" w:type="dxa"/>
            <w:vMerge w:val="restart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869" w:type="dxa"/>
            <w:vMerge w:val="restart"/>
            <w:vAlign w:val="center"/>
          </w:tcPr>
          <w:p w:rsidR="00325AD3" w:rsidRDefault="004F500D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第四章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资本主义的本质及规律</w:t>
            </w:r>
          </w:p>
        </w:tc>
        <w:tc>
          <w:tcPr>
            <w:tcW w:w="4750" w:type="dxa"/>
          </w:tcPr>
          <w:p w:rsidR="00325AD3" w:rsidRDefault="004F500D">
            <w:pPr>
              <w:pStyle w:val="a6"/>
              <w:adjustRightInd w:val="0"/>
              <w:snapToGrid w:val="0"/>
              <w:spacing w:before="0" w:after="0" w:line="360" w:lineRule="auto"/>
            </w:pPr>
            <w:r>
              <w:rPr>
                <w:rFonts w:hint="eastAsia"/>
              </w:rPr>
              <w:t>第一节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商品经济和价值规律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掌握</w:t>
            </w:r>
          </w:p>
        </w:tc>
        <w:tc>
          <w:tcPr>
            <w:tcW w:w="972" w:type="dxa"/>
            <w:vMerge w:val="restart"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</w:tr>
      <w:tr w:rsidR="00325AD3" w:rsidTr="00D50E29">
        <w:trPr>
          <w:trHeight w:val="368"/>
          <w:jc w:val="center"/>
        </w:trPr>
        <w:tc>
          <w:tcPr>
            <w:tcW w:w="789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69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750" w:type="dxa"/>
          </w:tcPr>
          <w:p w:rsidR="00325AD3" w:rsidRDefault="004F500D">
            <w:pPr>
              <w:pStyle w:val="a6"/>
              <w:adjustRightInd w:val="0"/>
              <w:snapToGrid w:val="0"/>
              <w:spacing w:before="0" w:after="0" w:line="360" w:lineRule="auto"/>
            </w:pPr>
            <w:r>
              <w:rPr>
                <w:rFonts w:hint="eastAsia"/>
              </w:rPr>
              <w:t>第二节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资本主义经济制度的本质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掌握</w:t>
            </w:r>
          </w:p>
        </w:tc>
        <w:tc>
          <w:tcPr>
            <w:tcW w:w="972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325AD3" w:rsidTr="00D50E29">
        <w:trPr>
          <w:trHeight w:val="470"/>
          <w:jc w:val="center"/>
        </w:trPr>
        <w:tc>
          <w:tcPr>
            <w:tcW w:w="789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69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750" w:type="dxa"/>
          </w:tcPr>
          <w:p w:rsidR="00325AD3" w:rsidRDefault="004F500D">
            <w:pPr>
              <w:pStyle w:val="a6"/>
              <w:adjustRightInd w:val="0"/>
              <w:snapToGrid w:val="0"/>
              <w:spacing w:before="0" w:after="0" w:line="360" w:lineRule="auto"/>
            </w:pPr>
            <w:r>
              <w:rPr>
                <w:rFonts w:hint="eastAsia"/>
              </w:rPr>
              <w:t>第三节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资本主义政治制度和意识形态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了解</w:t>
            </w:r>
          </w:p>
        </w:tc>
        <w:tc>
          <w:tcPr>
            <w:tcW w:w="972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325AD3" w:rsidTr="00D50E29">
        <w:trPr>
          <w:trHeight w:val="285"/>
          <w:jc w:val="center"/>
        </w:trPr>
        <w:tc>
          <w:tcPr>
            <w:tcW w:w="789" w:type="dxa"/>
            <w:vMerge w:val="restart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869" w:type="dxa"/>
            <w:vMerge w:val="restart"/>
            <w:vAlign w:val="center"/>
          </w:tcPr>
          <w:p w:rsidR="00325AD3" w:rsidRDefault="004F500D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第五章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资本主义的发展及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其趋势</w:t>
            </w:r>
          </w:p>
        </w:tc>
        <w:tc>
          <w:tcPr>
            <w:tcW w:w="4750" w:type="dxa"/>
          </w:tcPr>
          <w:p w:rsidR="00325AD3" w:rsidRDefault="004F500D">
            <w:pPr>
              <w:pStyle w:val="a6"/>
              <w:adjustRightInd w:val="0"/>
              <w:snapToGrid w:val="0"/>
              <w:spacing w:before="0" w:after="0" w:line="360" w:lineRule="auto"/>
            </w:pPr>
            <w:r>
              <w:rPr>
                <w:rFonts w:hint="eastAsia"/>
              </w:rPr>
              <w:lastRenderedPageBreak/>
              <w:t>第一节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垄断资本主义的形成与发展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掌握</w:t>
            </w:r>
          </w:p>
        </w:tc>
        <w:tc>
          <w:tcPr>
            <w:tcW w:w="972" w:type="dxa"/>
            <w:vMerge w:val="restart"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25AD3" w:rsidRDefault="004F500D" w:rsidP="00D50E29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4</w:t>
            </w:r>
          </w:p>
        </w:tc>
      </w:tr>
      <w:tr w:rsidR="00325AD3" w:rsidTr="00D50E29">
        <w:trPr>
          <w:trHeight w:val="435"/>
          <w:jc w:val="center"/>
        </w:trPr>
        <w:tc>
          <w:tcPr>
            <w:tcW w:w="789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69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750" w:type="dxa"/>
          </w:tcPr>
          <w:p w:rsidR="00325AD3" w:rsidRDefault="004F500D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第二节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正确认识当代资本主义的新变化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了解</w:t>
            </w:r>
          </w:p>
        </w:tc>
        <w:tc>
          <w:tcPr>
            <w:tcW w:w="972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325AD3" w:rsidTr="00D50E29">
        <w:trPr>
          <w:trHeight w:val="435"/>
          <w:jc w:val="center"/>
        </w:trPr>
        <w:tc>
          <w:tcPr>
            <w:tcW w:w="789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69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750" w:type="dxa"/>
          </w:tcPr>
          <w:p w:rsidR="00325AD3" w:rsidRDefault="004F500D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第三节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资本主义的历史地位和发展趋势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了解</w:t>
            </w:r>
          </w:p>
        </w:tc>
        <w:tc>
          <w:tcPr>
            <w:tcW w:w="972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325AD3" w:rsidTr="00D50E29">
        <w:trPr>
          <w:trHeight w:val="435"/>
          <w:jc w:val="center"/>
        </w:trPr>
        <w:tc>
          <w:tcPr>
            <w:tcW w:w="789" w:type="dxa"/>
            <w:vMerge w:val="restart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1869" w:type="dxa"/>
            <w:vMerge w:val="restart"/>
            <w:vAlign w:val="center"/>
          </w:tcPr>
          <w:p w:rsidR="00325AD3" w:rsidRDefault="004F500D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第六章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社会主义的发展及其规律</w:t>
            </w:r>
          </w:p>
        </w:tc>
        <w:tc>
          <w:tcPr>
            <w:tcW w:w="4750" w:type="dxa"/>
          </w:tcPr>
          <w:p w:rsidR="00325AD3" w:rsidRDefault="004F500D">
            <w:pPr>
              <w:pStyle w:val="a6"/>
              <w:adjustRightInd w:val="0"/>
              <w:snapToGrid w:val="0"/>
              <w:spacing w:before="0" w:after="0" w:line="360" w:lineRule="auto"/>
            </w:pPr>
            <w:r>
              <w:rPr>
                <w:rFonts w:hint="eastAsia"/>
              </w:rPr>
              <w:t>第一节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社会主义的产生和发展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了解</w:t>
            </w:r>
          </w:p>
        </w:tc>
        <w:tc>
          <w:tcPr>
            <w:tcW w:w="972" w:type="dxa"/>
            <w:vMerge w:val="restart"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325AD3" w:rsidTr="00D50E29">
        <w:trPr>
          <w:trHeight w:val="480"/>
          <w:jc w:val="center"/>
        </w:trPr>
        <w:tc>
          <w:tcPr>
            <w:tcW w:w="789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69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750" w:type="dxa"/>
          </w:tcPr>
          <w:p w:rsidR="00325AD3" w:rsidRDefault="004F500D">
            <w:pPr>
              <w:pStyle w:val="a6"/>
              <w:adjustRightInd w:val="0"/>
              <w:snapToGrid w:val="0"/>
              <w:spacing w:before="0" w:after="0" w:line="360" w:lineRule="auto"/>
            </w:pPr>
            <w:r>
              <w:rPr>
                <w:rFonts w:hint="eastAsia"/>
              </w:rPr>
              <w:t>第二节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科学社会主义的基本原则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掌握</w:t>
            </w:r>
          </w:p>
        </w:tc>
        <w:tc>
          <w:tcPr>
            <w:tcW w:w="972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325AD3" w:rsidTr="00D50E29">
        <w:trPr>
          <w:trHeight w:val="420"/>
          <w:jc w:val="center"/>
        </w:trPr>
        <w:tc>
          <w:tcPr>
            <w:tcW w:w="789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69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750" w:type="dxa"/>
          </w:tcPr>
          <w:p w:rsidR="00325AD3" w:rsidRDefault="004F500D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第三节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在实践中探索现实社会主义的发展规律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了解</w:t>
            </w:r>
          </w:p>
        </w:tc>
        <w:tc>
          <w:tcPr>
            <w:tcW w:w="972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325AD3" w:rsidTr="00D50E29">
        <w:trPr>
          <w:trHeight w:val="345"/>
          <w:jc w:val="center"/>
        </w:trPr>
        <w:tc>
          <w:tcPr>
            <w:tcW w:w="789" w:type="dxa"/>
            <w:vMerge w:val="restart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869" w:type="dxa"/>
            <w:vMerge w:val="restart"/>
            <w:vAlign w:val="center"/>
          </w:tcPr>
          <w:p w:rsidR="00325AD3" w:rsidRDefault="004F500D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第七章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共产主义的崇高理想及其最终实现</w:t>
            </w:r>
          </w:p>
        </w:tc>
        <w:tc>
          <w:tcPr>
            <w:tcW w:w="4750" w:type="dxa"/>
          </w:tcPr>
          <w:p w:rsidR="00325AD3" w:rsidRDefault="004F500D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第一节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马克思主义经典作家对共产主义社会的展望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了解</w:t>
            </w:r>
          </w:p>
        </w:tc>
        <w:tc>
          <w:tcPr>
            <w:tcW w:w="972" w:type="dxa"/>
            <w:vMerge w:val="restart"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325AD3" w:rsidTr="00D50E29">
        <w:trPr>
          <w:trHeight w:val="195"/>
          <w:jc w:val="center"/>
        </w:trPr>
        <w:tc>
          <w:tcPr>
            <w:tcW w:w="789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69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750" w:type="dxa"/>
          </w:tcPr>
          <w:p w:rsidR="00325AD3" w:rsidRDefault="004F500D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第二节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共产主义社会是历史发展的必然趋势</w:t>
            </w:r>
          </w:p>
        </w:tc>
        <w:tc>
          <w:tcPr>
            <w:tcW w:w="1134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了解</w:t>
            </w:r>
          </w:p>
        </w:tc>
        <w:tc>
          <w:tcPr>
            <w:tcW w:w="972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325AD3" w:rsidTr="00D50E29">
        <w:trPr>
          <w:trHeight w:val="210"/>
          <w:jc w:val="center"/>
        </w:trPr>
        <w:tc>
          <w:tcPr>
            <w:tcW w:w="789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869" w:type="dxa"/>
            <w:vAlign w:val="center"/>
          </w:tcPr>
          <w:p w:rsidR="00325AD3" w:rsidRDefault="004F500D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实践教学机动安排</w:t>
            </w:r>
          </w:p>
        </w:tc>
        <w:tc>
          <w:tcPr>
            <w:tcW w:w="4750" w:type="dxa"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325AD3" w:rsidTr="00D50E29">
        <w:trPr>
          <w:trHeight w:val="210"/>
          <w:jc w:val="center"/>
        </w:trPr>
        <w:tc>
          <w:tcPr>
            <w:tcW w:w="789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869" w:type="dxa"/>
            <w:vAlign w:val="center"/>
          </w:tcPr>
          <w:p w:rsidR="00325AD3" w:rsidRDefault="004F500D">
            <w:pPr>
              <w:tabs>
                <w:tab w:val="left" w:pos="0"/>
              </w:tabs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4750" w:type="dxa"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25AD3" w:rsidRDefault="004F500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</w:tr>
    </w:tbl>
    <w:p w:rsidR="00325AD3" w:rsidRDefault="00325AD3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sz w:val="24"/>
          <w:szCs w:val="24"/>
        </w:rPr>
      </w:pPr>
    </w:p>
    <w:p w:rsidR="00325AD3" w:rsidRDefault="004F500D">
      <w:pPr>
        <w:pStyle w:val="a8"/>
        <w:wordWrap w:val="0"/>
        <w:adjustRightInd w:val="0"/>
        <w:snapToGrid w:val="0"/>
        <w:spacing w:before="120" w:after="120" w:line="360" w:lineRule="auto"/>
        <w:ind w:left="-720" w:firstLineChars="400" w:firstLine="964"/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四、实践教学安排（</w:t>
      </w:r>
      <w:r>
        <w:rPr>
          <w:rFonts w:ascii="宋体" w:eastAsia="宋体" w:hAnsi="宋体" w:cs="宋体" w:hint="eastAsia"/>
          <w:b/>
          <w:sz w:val="24"/>
          <w:szCs w:val="24"/>
        </w:rPr>
        <w:t>1</w:t>
      </w:r>
      <w:r>
        <w:rPr>
          <w:rFonts w:ascii="宋体" w:eastAsia="宋体" w:hAnsi="宋体" w:cs="宋体" w:hint="eastAsia"/>
          <w:b/>
          <w:sz w:val="24"/>
          <w:szCs w:val="24"/>
        </w:rPr>
        <w:t>6</w:t>
      </w:r>
      <w:r>
        <w:rPr>
          <w:rFonts w:ascii="宋体" w:eastAsia="宋体" w:hAnsi="宋体" w:cs="宋体" w:hint="eastAsia"/>
          <w:b/>
          <w:sz w:val="24"/>
          <w:szCs w:val="24"/>
        </w:rPr>
        <w:t>学时）</w:t>
      </w:r>
    </w:p>
    <w:p w:rsidR="00325AD3" w:rsidRDefault="004F500D">
      <w:pPr>
        <w:pStyle w:val="a8"/>
        <w:wordWrap w:val="0"/>
        <w:adjustRightInd w:val="0"/>
        <w:snapToGrid w:val="0"/>
        <w:spacing w:before="120" w:after="120" w:line="360" w:lineRule="auto"/>
        <w:ind w:left="-720" w:firstLineChars="400" w:firstLine="964"/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（一）实践教学的意义</w:t>
      </w:r>
    </w:p>
    <w:p w:rsidR="00325AD3" w:rsidRDefault="004F500D" w:rsidP="00D50E29">
      <w:pPr>
        <w:wordWrap w:val="0"/>
        <w:adjustRightInd w:val="0"/>
        <w:snapToGrid w:val="0"/>
        <w:spacing w:line="40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实践教学是教学活动的重要组成部分，是学生自主学习、独立思考、学以致用的重要途径，也是教学改革和创新的重要尝试。马克思主义基本原理实践教学的意义，一方面在于对马克思主义基本原理的进一步深化和理解，弥补课堂教学的不足，拓展课堂教学的深度和广度，达到真正的入脑入心。另一方面就是要学会运用马克思主义的基本价值取向、基本立场和方法，分析和理解社会现实问题，学以致用。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100"/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（二）实践教学主要内容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300"/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1</w:t>
      </w:r>
      <w:r>
        <w:rPr>
          <w:rFonts w:ascii="宋体" w:eastAsia="宋体" w:hAnsi="宋体" w:cs="宋体" w:hint="eastAsia"/>
          <w:b/>
          <w:sz w:val="24"/>
          <w:szCs w:val="24"/>
        </w:rPr>
        <w:t>．经典著作选读及交流（</w:t>
      </w:r>
      <w:r>
        <w:rPr>
          <w:rFonts w:ascii="宋体" w:eastAsia="宋体" w:hAnsi="宋体" w:cs="宋体" w:hint="eastAsia"/>
          <w:b/>
          <w:sz w:val="24"/>
          <w:szCs w:val="24"/>
        </w:rPr>
        <w:t>2+4</w:t>
      </w:r>
      <w:r>
        <w:rPr>
          <w:rFonts w:ascii="宋体" w:eastAsia="宋体" w:hAnsi="宋体" w:cs="宋体" w:hint="eastAsia"/>
          <w:b/>
          <w:sz w:val="24"/>
          <w:szCs w:val="24"/>
        </w:rPr>
        <w:t>学时）：</w:t>
      </w:r>
      <w:r>
        <w:rPr>
          <w:rFonts w:ascii="宋体" w:eastAsia="宋体" w:hAnsi="宋体" w:cs="宋体" w:hint="eastAsia"/>
          <w:b/>
          <w:sz w:val="24"/>
          <w:szCs w:val="24"/>
        </w:rPr>
        <w:t xml:space="preserve"> </w:t>
      </w:r>
    </w:p>
    <w:p w:rsidR="00325AD3" w:rsidRPr="00D50E29" w:rsidRDefault="004F500D" w:rsidP="00D50E29">
      <w:pPr>
        <w:wordWrap w:val="0"/>
        <w:adjustRightInd w:val="0"/>
        <w:snapToGrid w:val="0"/>
        <w:spacing w:line="40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D50E29">
        <w:rPr>
          <w:rFonts w:ascii="宋体" w:eastAsia="宋体" w:hAnsi="宋体" w:cs="宋体" w:hint="eastAsia"/>
          <w:sz w:val="24"/>
          <w:szCs w:val="24"/>
        </w:rPr>
        <w:t>（</w:t>
      </w:r>
      <w:r w:rsidRPr="00D50E29">
        <w:rPr>
          <w:rFonts w:ascii="宋体" w:eastAsia="宋体" w:hAnsi="宋体" w:cs="宋体" w:hint="eastAsia"/>
          <w:sz w:val="24"/>
          <w:szCs w:val="24"/>
        </w:rPr>
        <w:t>1</w:t>
      </w:r>
      <w:r w:rsidRPr="00D50E29">
        <w:rPr>
          <w:rFonts w:ascii="宋体" w:eastAsia="宋体" w:hAnsi="宋体" w:cs="宋体" w:hint="eastAsia"/>
          <w:sz w:val="24"/>
          <w:szCs w:val="24"/>
        </w:rPr>
        <w:t>）老师推荐书目或指定书目</w:t>
      </w:r>
    </w:p>
    <w:p w:rsidR="00325AD3" w:rsidRDefault="004F500D" w:rsidP="00D50E29">
      <w:pPr>
        <w:wordWrap w:val="0"/>
        <w:adjustRightInd w:val="0"/>
        <w:snapToGrid w:val="0"/>
        <w:spacing w:line="40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）学生选定书目自学并撰写读书心得</w:t>
      </w:r>
    </w:p>
    <w:p w:rsidR="00325AD3" w:rsidRDefault="004F500D" w:rsidP="00D50E29">
      <w:pPr>
        <w:wordWrap w:val="0"/>
        <w:adjustRightInd w:val="0"/>
        <w:snapToGrid w:val="0"/>
        <w:spacing w:line="40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）学生小组交流</w:t>
      </w:r>
    </w:p>
    <w:p w:rsidR="00325AD3" w:rsidRDefault="004F500D" w:rsidP="00D50E29">
      <w:pPr>
        <w:wordWrap w:val="0"/>
        <w:adjustRightInd w:val="0"/>
        <w:snapToGrid w:val="0"/>
        <w:spacing w:line="40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）学生课堂交流</w:t>
      </w:r>
    </w:p>
    <w:p w:rsidR="00325AD3" w:rsidRDefault="004F500D" w:rsidP="00D50E29">
      <w:pPr>
        <w:wordWrap w:val="0"/>
        <w:adjustRightInd w:val="0"/>
        <w:snapToGrid w:val="0"/>
        <w:spacing w:line="40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）优秀作业推选留档</w:t>
      </w:r>
    </w:p>
    <w:p w:rsidR="00325AD3" w:rsidRPr="00D50E29" w:rsidRDefault="004F500D" w:rsidP="00D50E29">
      <w:pPr>
        <w:wordWrap w:val="0"/>
        <w:adjustRightInd w:val="0"/>
        <w:snapToGrid w:val="0"/>
        <w:spacing w:line="40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D50E29">
        <w:rPr>
          <w:rFonts w:ascii="宋体" w:eastAsia="宋体" w:hAnsi="宋体" w:cs="宋体" w:hint="eastAsia"/>
          <w:sz w:val="24"/>
          <w:szCs w:val="24"/>
        </w:rPr>
        <w:t xml:space="preserve">2. </w:t>
      </w:r>
      <w:r w:rsidRPr="00D50E29">
        <w:rPr>
          <w:rFonts w:ascii="宋体" w:eastAsia="宋体" w:hAnsi="宋体" w:cs="宋体" w:hint="eastAsia"/>
          <w:sz w:val="24"/>
          <w:szCs w:val="24"/>
        </w:rPr>
        <w:t>结合社会热点问题，</w:t>
      </w:r>
      <w:r w:rsidRPr="00D50E29">
        <w:rPr>
          <w:rFonts w:ascii="宋体" w:eastAsia="宋体" w:hAnsi="宋体" w:cs="宋体" w:hint="eastAsia"/>
          <w:sz w:val="24"/>
          <w:szCs w:val="24"/>
        </w:rPr>
        <w:t>撰写论文并进行交流（</w:t>
      </w:r>
      <w:r w:rsidRPr="00D50E29">
        <w:rPr>
          <w:rFonts w:ascii="宋体" w:eastAsia="宋体" w:hAnsi="宋体" w:cs="宋体" w:hint="eastAsia"/>
          <w:sz w:val="24"/>
          <w:szCs w:val="24"/>
        </w:rPr>
        <w:t>2+2</w:t>
      </w:r>
      <w:r w:rsidRPr="00D50E29">
        <w:rPr>
          <w:rFonts w:ascii="宋体" w:eastAsia="宋体" w:hAnsi="宋体" w:cs="宋体" w:hint="eastAsia"/>
          <w:sz w:val="24"/>
          <w:szCs w:val="24"/>
        </w:rPr>
        <w:t>学时）：</w:t>
      </w:r>
    </w:p>
    <w:p w:rsidR="00325AD3" w:rsidRDefault="004F500D" w:rsidP="00D50E29">
      <w:pPr>
        <w:wordWrap w:val="0"/>
        <w:adjustRightInd w:val="0"/>
        <w:snapToGrid w:val="0"/>
        <w:spacing w:line="40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D50E29">
        <w:rPr>
          <w:rFonts w:ascii="宋体" w:eastAsia="宋体" w:hAnsi="宋体" w:cs="宋体" w:hint="eastAsia"/>
          <w:sz w:val="24"/>
          <w:szCs w:val="24"/>
        </w:rPr>
        <w:lastRenderedPageBreak/>
        <w:t xml:space="preserve">    </w:t>
      </w:r>
      <w:r>
        <w:rPr>
          <w:rFonts w:ascii="宋体" w:eastAsia="宋体" w:hAnsi="宋体" w:cs="宋体" w:hint="eastAsia"/>
          <w:sz w:val="24"/>
          <w:szCs w:val="24"/>
        </w:rPr>
        <w:t>学生写小论文并以班级或小组为单位并进行交流</w:t>
      </w:r>
      <w:r w:rsidRPr="00D50E29"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325AD3" w:rsidRPr="00D50E29" w:rsidRDefault="004F500D" w:rsidP="00D50E29">
      <w:pPr>
        <w:wordWrap w:val="0"/>
        <w:adjustRightInd w:val="0"/>
        <w:snapToGrid w:val="0"/>
        <w:spacing w:line="40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D50E29">
        <w:rPr>
          <w:rFonts w:ascii="宋体" w:eastAsia="宋体" w:hAnsi="宋体" w:cs="宋体" w:hint="eastAsia"/>
          <w:sz w:val="24"/>
          <w:szCs w:val="24"/>
        </w:rPr>
        <w:t>课题研讨活动（</w:t>
      </w:r>
      <w:r w:rsidRPr="00D50E29">
        <w:rPr>
          <w:rFonts w:ascii="宋体" w:eastAsia="宋体" w:hAnsi="宋体" w:cs="宋体" w:hint="eastAsia"/>
          <w:sz w:val="24"/>
          <w:szCs w:val="24"/>
        </w:rPr>
        <w:t>2+2</w:t>
      </w:r>
      <w:r w:rsidRPr="00D50E29">
        <w:rPr>
          <w:rFonts w:ascii="宋体" w:eastAsia="宋体" w:hAnsi="宋体" w:cs="宋体" w:hint="eastAsia"/>
          <w:sz w:val="24"/>
          <w:szCs w:val="24"/>
        </w:rPr>
        <w:t>学时）：</w:t>
      </w:r>
    </w:p>
    <w:p w:rsidR="00325AD3" w:rsidRDefault="004F500D" w:rsidP="00D50E29">
      <w:pPr>
        <w:wordWrap w:val="0"/>
        <w:adjustRightInd w:val="0"/>
        <w:snapToGrid w:val="0"/>
        <w:spacing w:line="40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）老师布置题目或学生自选题目</w:t>
      </w:r>
    </w:p>
    <w:p w:rsidR="00325AD3" w:rsidRDefault="004F500D" w:rsidP="00D50E29">
      <w:pPr>
        <w:wordWrap w:val="0"/>
        <w:adjustRightInd w:val="0"/>
        <w:snapToGrid w:val="0"/>
        <w:spacing w:line="40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）学生对选定题目展开研讨并撰写研讨报告</w:t>
      </w:r>
    </w:p>
    <w:p w:rsidR="00325AD3" w:rsidRDefault="004F500D" w:rsidP="00D50E29">
      <w:pPr>
        <w:wordWrap w:val="0"/>
        <w:adjustRightInd w:val="0"/>
        <w:snapToGrid w:val="0"/>
        <w:spacing w:line="40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）学生小组交流</w:t>
      </w:r>
    </w:p>
    <w:p w:rsidR="00325AD3" w:rsidRDefault="004F500D" w:rsidP="00D50E29">
      <w:pPr>
        <w:wordWrap w:val="0"/>
        <w:adjustRightInd w:val="0"/>
        <w:snapToGrid w:val="0"/>
        <w:spacing w:line="40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）学生课堂交流</w:t>
      </w:r>
    </w:p>
    <w:p w:rsidR="00325AD3" w:rsidRDefault="004F500D" w:rsidP="00D50E29">
      <w:pPr>
        <w:wordWrap w:val="0"/>
        <w:adjustRightInd w:val="0"/>
        <w:snapToGrid w:val="0"/>
        <w:spacing w:line="40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）优秀作业推选留档</w:t>
      </w:r>
    </w:p>
    <w:p w:rsidR="00325AD3" w:rsidRPr="00D50E29" w:rsidRDefault="004F500D" w:rsidP="00D50E29">
      <w:pPr>
        <w:wordWrap w:val="0"/>
        <w:adjustRightInd w:val="0"/>
        <w:snapToGrid w:val="0"/>
        <w:spacing w:line="40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</w:t>
      </w:r>
      <w:r w:rsidRPr="00D50E29">
        <w:rPr>
          <w:rFonts w:ascii="宋体" w:eastAsia="宋体" w:hAnsi="宋体" w:cs="宋体" w:hint="eastAsia"/>
          <w:sz w:val="24"/>
          <w:szCs w:val="24"/>
        </w:rPr>
        <w:t>．习题课（</w:t>
      </w:r>
      <w:r w:rsidRPr="00D50E29">
        <w:rPr>
          <w:rFonts w:ascii="宋体" w:eastAsia="宋体" w:hAnsi="宋体" w:cs="宋体" w:hint="eastAsia"/>
          <w:sz w:val="24"/>
          <w:szCs w:val="24"/>
        </w:rPr>
        <w:t>2</w:t>
      </w:r>
      <w:r w:rsidRPr="00D50E29">
        <w:rPr>
          <w:rFonts w:ascii="宋体" w:eastAsia="宋体" w:hAnsi="宋体" w:cs="宋体" w:hint="eastAsia"/>
          <w:sz w:val="24"/>
          <w:szCs w:val="24"/>
        </w:rPr>
        <w:t>学时）：</w:t>
      </w:r>
    </w:p>
    <w:p w:rsidR="00325AD3" w:rsidRDefault="004F500D" w:rsidP="00D50E29">
      <w:pPr>
        <w:wordWrap w:val="0"/>
        <w:adjustRightInd w:val="0"/>
        <w:snapToGrid w:val="0"/>
        <w:spacing w:line="40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）开展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全员线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上习题课一次，教研室统一给学生发放习题</w:t>
      </w:r>
    </w:p>
    <w:p w:rsidR="00325AD3" w:rsidRDefault="004F500D" w:rsidP="00D50E29">
      <w:pPr>
        <w:wordWrap w:val="0"/>
        <w:adjustRightInd w:val="0"/>
        <w:snapToGrid w:val="0"/>
        <w:spacing w:line="40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）学生在规定时间内完成并上传课程平台</w:t>
      </w:r>
    </w:p>
    <w:p w:rsidR="00325AD3" w:rsidRDefault="004F500D" w:rsidP="00D50E29">
      <w:pPr>
        <w:wordWrap w:val="0"/>
        <w:adjustRightInd w:val="0"/>
        <w:snapToGrid w:val="0"/>
        <w:spacing w:line="40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）教师评阅或抽查并指导，为学生提供习题答案</w:t>
      </w:r>
    </w:p>
    <w:p w:rsidR="00325AD3" w:rsidRDefault="00325AD3">
      <w:pPr>
        <w:pStyle w:val="a8"/>
        <w:wordWrap w:val="0"/>
        <w:adjustRightInd w:val="0"/>
        <w:snapToGrid w:val="0"/>
        <w:spacing w:line="360" w:lineRule="auto"/>
        <w:ind w:left="-720" w:firstLineChars="400" w:firstLine="960"/>
        <w:jc w:val="left"/>
        <w:rPr>
          <w:rFonts w:ascii="宋体" w:eastAsia="宋体" w:hAnsi="宋体" w:cs="宋体"/>
          <w:sz w:val="24"/>
          <w:szCs w:val="24"/>
        </w:rPr>
      </w:pPr>
    </w:p>
    <w:p w:rsidR="00325AD3" w:rsidRDefault="004F500D">
      <w:pPr>
        <w:wordWrap w:val="0"/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五、课程考核建议</w:t>
      </w: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9"/>
        <w:gridCol w:w="3225"/>
        <w:gridCol w:w="4600"/>
      </w:tblGrid>
      <w:tr w:rsidR="00325AD3">
        <w:tc>
          <w:tcPr>
            <w:tcW w:w="4914" w:type="dxa"/>
            <w:gridSpan w:val="2"/>
            <w:vAlign w:val="center"/>
          </w:tcPr>
          <w:p w:rsidR="00325AD3" w:rsidRDefault="004F500D"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考核方式</w:t>
            </w:r>
          </w:p>
        </w:tc>
        <w:tc>
          <w:tcPr>
            <w:tcW w:w="4600" w:type="dxa"/>
            <w:vAlign w:val="center"/>
          </w:tcPr>
          <w:p w:rsidR="00325AD3" w:rsidRDefault="004F500D"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权重</w:t>
            </w:r>
          </w:p>
        </w:tc>
      </w:tr>
      <w:tr w:rsidR="00325AD3">
        <w:tc>
          <w:tcPr>
            <w:tcW w:w="1689" w:type="dxa"/>
            <w:vMerge w:val="restart"/>
            <w:vAlign w:val="center"/>
          </w:tcPr>
          <w:p w:rsidR="00325AD3" w:rsidRDefault="004F500D"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形成性考核</w:t>
            </w:r>
          </w:p>
          <w:p w:rsidR="00325AD3" w:rsidRDefault="004F500D"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（平时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40%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3225" w:type="dxa"/>
            <w:vAlign w:val="center"/>
          </w:tcPr>
          <w:p w:rsidR="00325AD3" w:rsidRDefault="004F500D"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撰写读书报告并交流</w:t>
            </w:r>
          </w:p>
        </w:tc>
        <w:tc>
          <w:tcPr>
            <w:tcW w:w="4600" w:type="dxa"/>
            <w:vAlign w:val="center"/>
          </w:tcPr>
          <w:p w:rsidR="00325AD3" w:rsidRDefault="004F500D"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20%</w:t>
            </w:r>
          </w:p>
        </w:tc>
      </w:tr>
      <w:tr w:rsidR="00325AD3">
        <w:tc>
          <w:tcPr>
            <w:tcW w:w="1689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225" w:type="dxa"/>
            <w:vAlign w:val="center"/>
          </w:tcPr>
          <w:p w:rsidR="00325AD3" w:rsidRDefault="004F500D"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结合社会热点问题，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撰写论文并进行交流</w:t>
            </w:r>
          </w:p>
        </w:tc>
        <w:tc>
          <w:tcPr>
            <w:tcW w:w="4600" w:type="dxa"/>
            <w:vAlign w:val="center"/>
          </w:tcPr>
          <w:p w:rsidR="00325AD3" w:rsidRDefault="004F500D"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10%</w:t>
            </w:r>
          </w:p>
        </w:tc>
      </w:tr>
      <w:tr w:rsidR="00325AD3">
        <w:tc>
          <w:tcPr>
            <w:tcW w:w="1689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225" w:type="dxa"/>
            <w:vAlign w:val="center"/>
          </w:tcPr>
          <w:p w:rsidR="00325AD3" w:rsidRDefault="004F500D"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课题研讨交流</w:t>
            </w:r>
          </w:p>
        </w:tc>
        <w:tc>
          <w:tcPr>
            <w:tcW w:w="4600" w:type="dxa"/>
            <w:vAlign w:val="center"/>
          </w:tcPr>
          <w:p w:rsidR="00325AD3" w:rsidRDefault="004F500D"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10%</w:t>
            </w:r>
          </w:p>
        </w:tc>
      </w:tr>
      <w:tr w:rsidR="00325AD3">
        <w:tc>
          <w:tcPr>
            <w:tcW w:w="1689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225" w:type="dxa"/>
            <w:vAlign w:val="center"/>
          </w:tcPr>
          <w:p w:rsidR="00325AD3" w:rsidRDefault="004F500D"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出勤（扣分项）</w:t>
            </w:r>
          </w:p>
        </w:tc>
        <w:tc>
          <w:tcPr>
            <w:tcW w:w="4600" w:type="dxa"/>
            <w:vAlign w:val="center"/>
          </w:tcPr>
          <w:p w:rsidR="00325AD3" w:rsidRDefault="004F500D"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缺勤一次扣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分，缺勤二次扣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分，缺勤三次取消考试资格</w:t>
            </w:r>
          </w:p>
        </w:tc>
      </w:tr>
      <w:tr w:rsidR="00325AD3">
        <w:tc>
          <w:tcPr>
            <w:tcW w:w="1689" w:type="dxa"/>
            <w:vMerge/>
            <w:vAlign w:val="center"/>
          </w:tcPr>
          <w:p w:rsidR="00325AD3" w:rsidRDefault="00325AD3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225" w:type="dxa"/>
            <w:vAlign w:val="center"/>
          </w:tcPr>
          <w:p w:rsidR="00325AD3" w:rsidRDefault="004F500D"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课堂发言、回答问题（加分项）</w:t>
            </w:r>
          </w:p>
        </w:tc>
        <w:tc>
          <w:tcPr>
            <w:tcW w:w="4600" w:type="dxa"/>
            <w:vAlign w:val="center"/>
          </w:tcPr>
          <w:p w:rsidR="00325AD3" w:rsidRDefault="004F500D" w:rsidP="00D50E29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教师自行掌握；该项成绩与其它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相成绩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之和不得超过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40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分。</w:t>
            </w:r>
          </w:p>
        </w:tc>
      </w:tr>
      <w:tr w:rsidR="00325AD3">
        <w:tc>
          <w:tcPr>
            <w:tcW w:w="1689" w:type="dxa"/>
            <w:vAlign w:val="center"/>
          </w:tcPr>
          <w:p w:rsidR="00325AD3" w:rsidRDefault="004F500D"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终结性考核</w:t>
            </w:r>
          </w:p>
          <w:p w:rsidR="00325AD3" w:rsidRDefault="004F500D"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（期末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60%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3225" w:type="dxa"/>
            <w:vAlign w:val="center"/>
          </w:tcPr>
          <w:p w:rsidR="00325AD3" w:rsidRDefault="004F500D"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期末考试（闭卷）</w:t>
            </w:r>
          </w:p>
        </w:tc>
        <w:tc>
          <w:tcPr>
            <w:tcW w:w="4600" w:type="dxa"/>
            <w:vAlign w:val="center"/>
          </w:tcPr>
          <w:p w:rsidR="00325AD3" w:rsidRDefault="004F500D"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60%</w:t>
            </w:r>
          </w:p>
        </w:tc>
      </w:tr>
    </w:tbl>
    <w:p w:rsidR="00325AD3" w:rsidRDefault="00325AD3">
      <w:pPr>
        <w:pStyle w:val="a3"/>
        <w:adjustRightInd w:val="0"/>
        <w:snapToGrid w:val="0"/>
        <w:spacing w:line="360" w:lineRule="auto"/>
        <w:ind w:leftChars="0" w:left="0"/>
        <w:rPr>
          <w:rFonts w:ascii="宋体" w:eastAsia="宋体" w:hAnsi="宋体" w:cs="宋体"/>
        </w:rPr>
      </w:pPr>
    </w:p>
    <w:p w:rsidR="00325AD3" w:rsidRDefault="004F500D">
      <w:pPr>
        <w:pStyle w:val="a3"/>
        <w:adjustRightInd w:val="0"/>
        <w:snapToGrid w:val="0"/>
        <w:spacing w:line="360" w:lineRule="auto"/>
        <w:ind w:leftChars="0" w:left="0" w:firstLineChars="100" w:firstLine="241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六、教学及参考用书</w:t>
      </w:r>
    </w:p>
    <w:p w:rsidR="00325AD3" w:rsidRDefault="004F500D">
      <w:pPr>
        <w:pStyle w:val="a3"/>
        <w:adjustRightInd w:val="0"/>
        <w:snapToGrid w:val="0"/>
        <w:spacing w:line="360" w:lineRule="auto"/>
        <w:ind w:leftChars="0" w:left="0" w:firstLineChars="100" w:firstLine="2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）《马克思主义基本原理概论》（教材），高等教育出版社，</w:t>
      </w:r>
      <w:r>
        <w:rPr>
          <w:rFonts w:ascii="宋体" w:eastAsia="宋体" w:hAnsi="宋体" w:cs="宋体" w:hint="eastAsia"/>
          <w:sz w:val="24"/>
          <w:szCs w:val="24"/>
        </w:rPr>
        <w:t>2018</w:t>
      </w:r>
      <w:r>
        <w:rPr>
          <w:rFonts w:ascii="宋体" w:eastAsia="宋体" w:hAnsi="宋体" w:cs="宋体" w:hint="eastAsia"/>
          <w:sz w:val="24"/>
          <w:szCs w:val="24"/>
        </w:rPr>
        <w:t>年版。</w:t>
      </w:r>
    </w:p>
    <w:p w:rsidR="00325AD3" w:rsidRDefault="004F500D">
      <w:pPr>
        <w:pStyle w:val="a3"/>
        <w:adjustRightInd w:val="0"/>
        <w:snapToGrid w:val="0"/>
        <w:spacing w:line="360" w:lineRule="auto"/>
        <w:ind w:leftChars="0" w:left="0" w:firstLineChars="100" w:firstLine="2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）《马克思主义基本原理概论》教学案例解析（修订版），高等教育出版社，</w:t>
      </w:r>
      <w:r>
        <w:rPr>
          <w:rFonts w:ascii="宋体" w:eastAsia="宋体" w:hAnsi="宋体" w:cs="宋体" w:hint="eastAsia"/>
          <w:sz w:val="24"/>
          <w:szCs w:val="24"/>
        </w:rPr>
        <w:t>2008</w:t>
      </w:r>
      <w:r>
        <w:rPr>
          <w:rFonts w:ascii="宋体" w:eastAsia="宋体" w:hAnsi="宋体" w:cs="宋体" w:hint="eastAsia"/>
          <w:sz w:val="24"/>
          <w:szCs w:val="24"/>
        </w:rPr>
        <w:t>年版。</w:t>
      </w:r>
    </w:p>
    <w:p w:rsidR="00D50E29" w:rsidRDefault="00D50E29">
      <w:pPr>
        <w:pStyle w:val="a8"/>
        <w:wordWrap w:val="0"/>
        <w:adjustRightInd w:val="0"/>
        <w:snapToGrid w:val="0"/>
        <w:spacing w:line="360" w:lineRule="auto"/>
        <w:ind w:left="-720" w:firstLineChars="500" w:firstLine="1205"/>
        <w:jc w:val="left"/>
        <w:rPr>
          <w:rFonts w:ascii="宋体" w:eastAsia="宋体" w:hAnsi="宋体" w:cs="宋体" w:hint="eastAsia"/>
          <w:b/>
          <w:bCs/>
          <w:sz w:val="24"/>
          <w:szCs w:val="24"/>
        </w:rPr>
      </w:pPr>
    </w:p>
    <w:p w:rsidR="00325AD3" w:rsidRDefault="004F500D">
      <w:pPr>
        <w:pStyle w:val="a8"/>
        <w:wordWrap w:val="0"/>
        <w:adjustRightInd w:val="0"/>
        <w:snapToGrid w:val="0"/>
        <w:spacing w:line="360" w:lineRule="auto"/>
        <w:ind w:left="-720" w:firstLineChars="500" w:firstLine="1205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lastRenderedPageBreak/>
        <w:t>附录：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1</w:t>
      </w:r>
      <w:r>
        <w:rPr>
          <w:rFonts w:ascii="宋体" w:eastAsia="宋体" w:hAnsi="宋体" w:cs="宋体" w:hint="eastAsia"/>
          <w:b/>
          <w:sz w:val="24"/>
          <w:szCs w:val="24"/>
        </w:rPr>
        <w:t>．推荐阅读书目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（</w:t>
      </w:r>
      <w:r>
        <w:rPr>
          <w:rFonts w:ascii="宋体" w:eastAsia="宋体" w:hAnsi="宋体" w:cs="宋体" w:hint="eastAsia"/>
          <w:bCs/>
          <w:sz w:val="24"/>
          <w:szCs w:val="24"/>
        </w:rPr>
        <w:t>1</w:t>
      </w:r>
      <w:r>
        <w:rPr>
          <w:rFonts w:ascii="宋体" w:eastAsia="宋体" w:hAnsi="宋体" w:cs="宋体" w:hint="eastAsia"/>
          <w:bCs/>
          <w:sz w:val="24"/>
          <w:szCs w:val="24"/>
        </w:rPr>
        <w:t>）原著类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毛泽东：《矛盾论》</w:t>
      </w:r>
      <w:r>
        <w:rPr>
          <w:rFonts w:ascii="宋体" w:eastAsia="宋体" w:hAnsi="宋体" w:cs="宋体" w:hint="eastAsia"/>
          <w:bCs/>
          <w:sz w:val="24"/>
          <w:szCs w:val="24"/>
        </w:rPr>
        <w:t>《实践论》</w:t>
      </w:r>
      <w:r>
        <w:rPr>
          <w:rFonts w:ascii="宋体" w:eastAsia="宋体" w:hAnsi="宋体" w:cs="宋体" w:hint="eastAsia"/>
          <w:bCs/>
          <w:sz w:val="24"/>
          <w:szCs w:val="24"/>
        </w:rPr>
        <w:t>《论十大关系》</w:t>
      </w:r>
      <w:r>
        <w:rPr>
          <w:rFonts w:ascii="宋体" w:eastAsia="宋体" w:hAnsi="宋体" w:cs="宋体" w:hint="eastAsia"/>
          <w:bCs/>
          <w:sz w:val="24"/>
          <w:szCs w:val="24"/>
        </w:rPr>
        <w:t>《论持久战》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马克思：《共产党宣言》，《马克思恩格斯选集》第一卷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马克思：《路易•波拿巴的雾月十八日》，《马克思恩格斯选集》第一卷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马克思：《雇佣劳动与资本》，《马克思恩格斯选集》第一卷第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马克思：《〈政治经济学批判〉导言》，《马克思恩格斯选集》第二卷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马克思：《中国革命与欧洲革命》，《马克思恩格斯选集》第一卷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马克思：《</w:t>
      </w:r>
      <w:r>
        <w:rPr>
          <w:rFonts w:ascii="宋体" w:eastAsia="宋体" w:hAnsi="宋体" w:cs="宋体" w:hint="eastAsia"/>
          <w:bCs/>
          <w:sz w:val="24"/>
          <w:szCs w:val="24"/>
        </w:rPr>
        <w:t>1844</w:t>
      </w:r>
      <w:r>
        <w:rPr>
          <w:rFonts w:ascii="宋体" w:eastAsia="宋体" w:hAnsi="宋体" w:cs="宋体" w:hint="eastAsia"/>
          <w:bCs/>
          <w:sz w:val="24"/>
          <w:szCs w:val="24"/>
        </w:rPr>
        <w:t>年哲学经济学手稿》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马克思：《资本论》第一卷第一章，“商品拜物教”。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恩格斯：《社会主义从空想到科学的发展》，《马克思恩格斯选集》第三卷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（</w:t>
      </w:r>
      <w:r>
        <w:rPr>
          <w:rFonts w:ascii="宋体" w:eastAsia="宋体" w:hAnsi="宋体" w:cs="宋体" w:hint="eastAsia"/>
          <w:bCs/>
          <w:sz w:val="24"/>
          <w:szCs w:val="24"/>
        </w:rPr>
        <w:t>2</w:t>
      </w:r>
      <w:r>
        <w:rPr>
          <w:rFonts w:ascii="宋体" w:eastAsia="宋体" w:hAnsi="宋体" w:cs="宋体" w:hint="eastAsia"/>
          <w:bCs/>
          <w:sz w:val="24"/>
          <w:szCs w:val="24"/>
        </w:rPr>
        <w:t>）学术类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《国学概论》，钱穆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《中国哲学简史》，冯友兰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《中国文化要义》，梁漱溟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《意境》，宗白华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《哲学与人生》，</w:t>
      </w:r>
      <w:proofErr w:type="gramStart"/>
      <w:r>
        <w:rPr>
          <w:rFonts w:ascii="宋体" w:eastAsia="宋体" w:hAnsi="宋体" w:cs="宋体" w:hint="eastAsia"/>
          <w:bCs/>
          <w:sz w:val="24"/>
          <w:szCs w:val="24"/>
        </w:rPr>
        <w:t>傅佩荣</w:t>
      </w:r>
      <w:proofErr w:type="gramEnd"/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《停滞的帝国：两个世界的撞击》，佩雷菲特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《单向度的人》，马尔库塞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《逃避自由》，</w:t>
      </w:r>
      <w:proofErr w:type="gramStart"/>
      <w:r>
        <w:rPr>
          <w:rFonts w:ascii="宋体" w:eastAsia="宋体" w:hAnsi="宋体" w:cs="宋体" w:hint="eastAsia"/>
          <w:bCs/>
          <w:sz w:val="24"/>
          <w:szCs w:val="24"/>
        </w:rPr>
        <w:t>弗洛姆</w:t>
      </w:r>
      <w:proofErr w:type="gramEnd"/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《保卫马克思》</w:t>
      </w:r>
      <w:r>
        <w:rPr>
          <w:rFonts w:ascii="宋体" w:eastAsia="宋体" w:hAnsi="宋体" w:cs="宋体" w:hint="eastAsia"/>
          <w:bCs/>
          <w:sz w:val="24"/>
          <w:szCs w:val="24"/>
        </w:rPr>
        <w:t>，阿尔都塞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《启蒙辩证法——哲学片段》，霍克海默</w:t>
      </w:r>
      <w:r>
        <w:rPr>
          <w:rFonts w:ascii="宋体" w:eastAsia="宋体" w:hAnsi="宋体" w:cs="宋体" w:hint="eastAsia"/>
          <w:bCs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bCs/>
          <w:sz w:val="24"/>
          <w:szCs w:val="24"/>
        </w:rPr>
        <w:t>阿道尔诺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《意识形态与乌托邦》，</w:t>
      </w:r>
      <w:proofErr w:type="gramStart"/>
      <w:r>
        <w:rPr>
          <w:rFonts w:ascii="宋体" w:eastAsia="宋体" w:hAnsi="宋体" w:cs="宋体" w:hint="eastAsia"/>
          <w:bCs/>
          <w:sz w:val="24"/>
          <w:szCs w:val="24"/>
        </w:rPr>
        <w:t>曼</w:t>
      </w:r>
      <w:proofErr w:type="gramEnd"/>
      <w:r>
        <w:rPr>
          <w:rFonts w:ascii="宋体" w:eastAsia="宋体" w:hAnsi="宋体" w:cs="宋体" w:hint="eastAsia"/>
          <w:bCs/>
          <w:sz w:val="24"/>
          <w:szCs w:val="24"/>
        </w:rPr>
        <w:t>海</w:t>
      </w:r>
      <w:proofErr w:type="gramStart"/>
      <w:r>
        <w:rPr>
          <w:rFonts w:ascii="宋体" w:eastAsia="宋体" w:hAnsi="宋体" w:cs="宋体" w:hint="eastAsia"/>
          <w:bCs/>
          <w:sz w:val="24"/>
          <w:szCs w:val="24"/>
        </w:rPr>
        <w:t>姆</w:t>
      </w:r>
      <w:proofErr w:type="gramEnd"/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《为什么美国没有社会主义》，桑巴特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《资本主义文化矛盾》，丹尼尔·贝尔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《西方哲学史》，罗素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《论道德的谱系》，尼采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《国富论》亚当·斯密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《亚洲的戏剧——南亚国家贫困问题研究》，缪尔达尔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lastRenderedPageBreak/>
        <w:t>《什么是教育》，雅斯贝尔斯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《文明的冲突与世界秩序的重建》，塞</w:t>
      </w:r>
      <w:proofErr w:type="gramStart"/>
      <w:r>
        <w:rPr>
          <w:rFonts w:ascii="宋体" w:eastAsia="宋体" w:hAnsi="宋体" w:cs="宋体" w:hint="eastAsia"/>
          <w:bCs/>
          <w:sz w:val="24"/>
          <w:szCs w:val="24"/>
        </w:rPr>
        <w:t>谬</w:t>
      </w:r>
      <w:proofErr w:type="gramEnd"/>
      <w:r>
        <w:rPr>
          <w:rFonts w:ascii="宋体" w:eastAsia="宋体" w:hAnsi="宋体" w:cs="宋体" w:hint="eastAsia"/>
          <w:bCs/>
          <w:sz w:val="24"/>
          <w:szCs w:val="24"/>
        </w:rPr>
        <w:t>尔•亨</w:t>
      </w:r>
      <w:proofErr w:type="gramStart"/>
      <w:r>
        <w:rPr>
          <w:rFonts w:ascii="宋体" w:eastAsia="宋体" w:hAnsi="宋体" w:cs="宋体" w:hint="eastAsia"/>
          <w:bCs/>
          <w:sz w:val="24"/>
          <w:szCs w:val="24"/>
        </w:rPr>
        <w:t>廷</w:t>
      </w:r>
      <w:proofErr w:type="gramEnd"/>
      <w:r>
        <w:rPr>
          <w:rFonts w:ascii="宋体" w:eastAsia="宋体" w:hAnsi="宋体" w:cs="宋体" w:hint="eastAsia"/>
          <w:bCs/>
          <w:sz w:val="24"/>
          <w:szCs w:val="24"/>
        </w:rPr>
        <w:t>顿，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（</w:t>
      </w:r>
      <w:r>
        <w:rPr>
          <w:rFonts w:ascii="宋体" w:eastAsia="宋体" w:hAnsi="宋体" w:cs="宋体" w:hint="eastAsia"/>
          <w:bCs/>
          <w:sz w:val="24"/>
          <w:szCs w:val="24"/>
        </w:rPr>
        <w:t>3</w:t>
      </w:r>
      <w:r>
        <w:rPr>
          <w:rFonts w:ascii="宋体" w:eastAsia="宋体" w:hAnsi="宋体" w:cs="宋体" w:hint="eastAsia"/>
          <w:bCs/>
          <w:sz w:val="24"/>
          <w:szCs w:val="24"/>
        </w:rPr>
        <w:t>）红色经典书籍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《红岩》，罗广斌</w:t>
      </w:r>
      <w:r>
        <w:rPr>
          <w:rFonts w:ascii="宋体" w:eastAsia="宋体" w:hAnsi="宋体" w:cs="宋体" w:hint="eastAsia"/>
          <w:bCs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bCs/>
          <w:sz w:val="24"/>
          <w:szCs w:val="24"/>
        </w:rPr>
        <w:t>杨益言</w:t>
      </w:r>
      <w:r>
        <w:rPr>
          <w:rFonts w:ascii="宋体" w:eastAsia="宋体" w:hAnsi="宋体" w:cs="宋体" w:hint="eastAsia"/>
          <w:bCs/>
          <w:sz w:val="24"/>
          <w:szCs w:val="24"/>
        </w:rPr>
        <w:t xml:space="preserve">      </w:t>
      </w:r>
      <w:r>
        <w:rPr>
          <w:rFonts w:ascii="宋体" w:eastAsia="宋体" w:hAnsi="宋体" w:cs="宋体" w:hint="eastAsia"/>
          <w:bCs/>
          <w:sz w:val="24"/>
          <w:szCs w:val="24"/>
        </w:rPr>
        <w:t>《青春之歌》，杨沫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《红旗谱》，梁斌</w:t>
      </w:r>
      <w:r>
        <w:rPr>
          <w:rFonts w:ascii="宋体" w:eastAsia="宋体" w:hAnsi="宋体" w:cs="宋体" w:hint="eastAsia"/>
          <w:bCs/>
          <w:sz w:val="24"/>
          <w:szCs w:val="24"/>
        </w:rPr>
        <w:t xml:space="preserve">              </w:t>
      </w:r>
      <w:r>
        <w:rPr>
          <w:rFonts w:ascii="宋体" w:eastAsia="宋体" w:hAnsi="宋体" w:cs="宋体" w:hint="eastAsia"/>
          <w:bCs/>
          <w:sz w:val="24"/>
          <w:szCs w:val="24"/>
        </w:rPr>
        <w:t>《钢铁是怎样炼成的》，奥斯特洛夫斯基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《林海雪原》，曲波</w:t>
      </w:r>
      <w:r>
        <w:rPr>
          <w:rFonts w:ascii="宋体" w:eastAsia="宋体" w:hAnsi="宋体" w:cs="宋体" w:hint="eastAsia"/>
          <w:bCs/>
          <w:sz w:val="24"/>
          <w:szCs w:val="24"/>
        </w:rPr>
        <w:t xml:space="preserve">               </w:t>
      </w:r>
      <w:r>
        <w:rPr>
          <w:rFonts w:ascii="宋体" w:eastAsia="宋体" w:hAnsi="宋体" w:cs="宋体" w:hint="eastAsia"/>
          <w:bCs/>
          <w:sz w:val="24"/>
          <w:szCs w:val="24"/>
        </w:rPr>
        <w:t>《红日》，吴强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《西行漫记》埃德加斯诺</w:t>
      </w:r>
      <w:r>
        <w:rPr>
          <w:rFonts w:ascii="宋体" w:eastAsia="宋体" w:hAnsi="宋体" w:cs="宋体" w:hint="eastAsia"/>
          <w:bCs/>
          <w:sz w:val="24"/>
          <w:szCs w:val="24"/>
        </w:rPr>
        <w:t xml:space="preserve">           </w:t>
      </w:r>
      <w:r>
        <w:rPr>
          <w:rFonts w:ascii="宋体" w:eastAsia="宋体" w:hAnsi="宋体" w:cs="宋体" w:hint="eastAsia"/>
          <w:bCs/>
          <w:sz w:val="24"/>
          <w:szCs w:val="24"/>
        </w:rPr>
        <w:t>《东方》，魏巍</w:t>
      </w:r>
      <w:r>
        <w:rPr>
          <w:rFonts w:ascii="宋体" w:eastAsia="宋体" w:hAnsi="宋体" w:cs="宋体" w:hint="eastAsia"/>
          <w:bCs/>
          <w:sz w:val="24"/>
          <w:szCs w:val="24"/>
        </w:rPr>
        <w:t xml:space="preserve">       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《红色中国》，郭建设</w:t>
      </w:r>
      <w:r>
        <w:rPr>
          <w:rFonts w:ascii="宋体" w:eastAsia="宋体" w:hAnsi="宋体" w:cs="宋体" w:hint="eastAsia"/>
          <w:bCs/>
          <w:sz w:val="24"/>
          <w:szCs w:val="24"/>
        </w:rPr>
        <w:t xml:space="preserve">             </w:t>
      </w:r>
      <w:r>
        <w:rPr>
          <w:rFonts w:ascii="宋体" w:eastAsia="宋体" w:hAnsi="宋体" w:cs="宋体" w:hint="eastAsia"/>
          <w:bCs/>
          <w:sz w:val="24"/>
          <w:szCs w:val="24"/>
        </w:rPr>
        <w:t>《踏上红色之旅》，刘刚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《把一切都献给党》，吴运铎</w:t>
      </w:r>
      <w:r>
        <w:rPr>
          <w:rFonts w:ascii="宋体" w:eastAsia="宋体" w:hAnsi="宋体" w:cs="宋体" w:hint="eastAsia"/>
          <w:bCs/>
          <w:sz w:val="24"/>
          <w:szCs w:val="24"/>
        </w:rPr>
        <w:t xml:space="preserve">       </w:t>
      </w:r>
      <w:r>
        <w:rPr>
          <w:rFonts w:ascii="宋体" w:eastAsia="宋体" w:hAnsi="宋体" w:cs="宋体" w:hint="eastAsia"/>
          <w:bCs/>
          <w:sz w:val="24"/>
          <w:szCs w:val="24"/>
        </w:rPr>
        <w:t>《苦菜花》，冯德英</w:t>
      </w:r>
      <w:r>
        <w:rPr>
          <w:rFonts w:ascii="宋体" w:eastAsia="宋体" w:hAnsi="宋体" w:cs="宋体" w:hint="eastAsia"/>
          <w:bCs/>
          <w:sz w:val="24"/>
          <w:szCs w:val="24"/>
        </w:rPr>
        <w:t xml:space="preserve">  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《保卫延安》，杜鹏程</w:t>
      </w:r>
      <w:r>
        <w:rPr>
          <w:rFonts w:ascii="宋体" w:eastAsia="宋体" w:hAnsi="宋体" w:cs="宋体" w:hint="eastAsia"/>
          <w:bCs/>
          <w:sz w:val="24"/>
          <w:szCs w:val="24"/>
        </w:rPr>
        <w:t xml:space="preserve">             </w:t>
      </w:r>
      <w:r>
        <w:rPr>
          <w:rFonts w:ascii="宋体" w:eastAsia="宋体" w:hAnsi="宋体" w:cs="宋体" w:hint="eastAsia"/>
          <w:bCs/>
          <w:sz w:val="24"/>
          <w:szCs w:val="24"/>
        </w:rPr>
        <w:t>《母亲》，高尔基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《三里湾》，赵树理</w:t>
      </w:r>
      <w:r>
        <w:rPr>
          <w:rFonts w:ascii="宋体" w:eastAsia="宋体" w:hAnsi="宋体" w:cs="宋体" w:hint="eastAsia"/>
          <w:bCs/>
          <w:sz w:val="24"/>
          <w:szCs w:val="24"/>
        </w:rPr>
        <w:t xml:space="preserve">               </w:t>
      </w:r>
      <w:r>
        <w:rPr>
          <w:rFonts w:ascii="宋体" w:eastAsia="宋体" w:hAnsi="宋体" w:cs="宋体" w:hint="eastAsia"/>
          <w:bCs/>
          <w:sz w:val="24"/>
          <w:szCs w:val="24"/>
        </w:rPr>
        <w:t>《敌后武工队》，冯志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《平原枪声》，李晓明</w:t>
      </w:r>
      <w:r>
        <w:rPr>
          <w:rFonts w:ascii="宋体" w:eastAsia="宋体" w:hAnsi="宋体" w:cs="宋体" w:hint="eastAsia"/>
          <w:bCs/>
          <w:sz w:val="24"/>
          <w:szCs w:val="24"/>
        </w:rPr>
        <w:t xml:space="preserve">             </w:t>
      </w:r>
      <w:r>
        <w:rPr>
          <w:rFonts w:ascii="宋体" w:eastAsia="宋体" w:hAnsi="宋体" w:cs="宋体" w:hint="eastAsia"/>
          <w:bCs/>
          <w:sz w:val="24"/>
          <w:szCs w:val="24"/>
        </w:rPr>
        <w:t>《放眼看长征》，叶心瑜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《芦花荡》《风云初记》，孙犁</w:t>
      </w:r>
      <w:r>
        <w:rPr>
          <w:rFonts w:ascii="宋体" w:eastAsia="宋体" w:hAnsi="宋体" w:cs="宋体" w:hint="eastAsia"/>
          <w:bCs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bCs/>
          <w:sz w:val="24"/>
          <w:szCs w:val="24"/>
        </w:rPr>
        <w:t>《太阳照在桑干河上》，丁玲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《艳阳天》，浩然</w:t>
      </w:r>
      <w:r>
        <w:rPr>
          <w:rFonts w:ascii="宋体" w:eastAsia="宋体" w:hAnsi="宋体" w:cs="宋体" w:hint="eastAsia"/>
          <w:bCs/>
          <w:sz w:val="24"/>
          <w:szCs w:val="24"/>
        </w:rPr>
        <w:t xml:space="preserve">                 </w:t>
      </w:r>
      <w:r>
        <w:rPr>
          <w:rFonts w:ascii="宋体" w:eastAsia="宋体" w:hAnsi="宋体" w:cs="宋体" w:hint="eastAsia"/>
          <w:bCs/>
          <w:sz w:val="24"/>
          <w:szCs w:val="24"/>
        </w:rPr>
        <w:t>《今夜有暴风雪》，梁晓声</w:t>
      </w:r>
      <w:r>
        <w:rPr>
          <w:rFonts w:ascii="宋体" w:eastAsia="宋体" w:hAnsi="宋体" w:cs="宋体" w:hint="eastAsia"/>
          <w:bCs/>
          <w:sz w:val="24"/>
          <w:szCs w:val="24"/>
        </w:rPr>
        <w:t xml:space="preserve">    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《暴风骤雨》《山乡巨变》，周立波</w:t>
      </w:r>
      <w:r>
        <w:rPr>
          <w:rFonts w:ascii="宋体" w:eastAsia="宋体" w:hAnsi="宋体" w:cs="宋体" w:hint="eastAsia"/>
          <w:bCs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bCs/>
          <w:sz w:val="24"/>
          <w:szCs w:val="24"/>
        </w:rPr>
        <w:t>《创业史》，柳青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《小二黑结婚》《李有才板话》，赵树理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5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2.</w:t>
      </w:r>
      <w:r>
        <w:rPr>
          <w:rFonts w:ascii="宋体" w:eastAsia="宋体" w:hAnsi="宋体" w:cs="宋体" w:hint="eastAsia"/>
          <w:b/>
          <w:sz w:val="24"/>
          <w:szCs w:val="24"/>
        </w:rPr>
        <w:t>视频资料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Chars="150" w:firstLine="36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录像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：马克思主义的产生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Chars="150" w:firstLine="36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录像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：《共产党宣言》序言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Chars="150" w:firstLine="36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录像</w:t>
      </w: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：苏菲的世界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Chars="150" w:firstLine="36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录像</w:t>
      </w: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：思想解放史录</w:t>
      </w:r>
    </w:p>
    <w:p w:rsidR="00325AD3" w:rsidRDefault="004F500D">
      <w:pPr>
        <w:wordWrap w:val="0"/>
        <w:adjustRightInd w:val="0"/>
        <w:snapToGrid w:val="0"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录像</w:t>
      </w: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：叱咤风云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0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录像</w:t>
      </w:r>
      <w:r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：魔鬼经济学</w:t>
      </w:r>
    </w:p>
    <w:p w:rsidR="00325AD3" w:rsidRDefault="004F500D">
      <w:pPr>
        <w:wordWrap w:val="0"/>
        <w:adjustRightInd w:val="0"/>
        <w:snapToGrid w:val="0"/>
        <w:spacing w:line="360" w:lineRule="auto"/>
        <w:ind w:firstLine="40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录像</w:t>
      </w:r>
      <w:r>
        <w:rPr>
          <w:rFonts w:ascii="宋体" w:eastAsia="宋体" w:hAnsi="宋体" w:cs="宋体" w:hint="eastAsia"/>
          <w:sz w:val="24"/>
          <w:szCs w:val="24"/>
        </w:rPr>
        <w:t>7</w:t>
      </w:r>
      <w:r>
        <w:rPr>
          <w:rFonts w:ascii="宋体" w:eastAsia="宋体" w:hAnsi="宋体" w:cs="宋体" w:hint="eastAsia"/>
          <w:sz w:val="24"/>
          <w:szCs w:val="24"/>
        </w:rPr>
        <w:t>：浪潮</w:t>
      </w:r>
    </w:p>
    <w:p w:rsidR="00325AD3" w:rsidRDefault="004F500D">
      <w:pPr>
        <w:wordWrap w:val="0"/>
        <w:adjustRightInd w:val="0"/>
        <w:snapToGrid w:val="0"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录像</w:t>
      </w:r>
      <w:r>
        <w:rPr>
          <w:rFonts w:ascii="宋体" w:eastAsia="宋体" w:hAnsi="宋体" w:cs="宋体" w:hint="eastAsia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：摩登时代</w:t>
      </w:r>
    </w:p>
    <w:p w:rsidR="00325AD3" w:rsidRDefault="004F500D">
      <w:pPr>
        <w:wordWrap w:val="0"/>
        <w:adjustRightInd w:val="0"/>
        <w:snapToGrid w:val="0"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录像</w:t>
      </w:r>
      <w:r>
        <w:rPr>
          <w:rFonts w:ascii="宋体" w:eastAsia="宋体" w:hAnsi="宋体" w:cs="宋体" w:hint="eastAsia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：绿色丰碑塞罕坝（湖北卫视</w:t>
      </w:r>
      <w:r>
        <w:rPr>
          <w:rFonts w:ascii="宋体" w:eastAsia="宋体" w:hAnsi="宋体" w:cs="宋体" w:hint="eastAsia"/>
          <w:sz w:val="24"/>
          <w:szCs w:val="24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>大揭秘）</w:t>
      </w:r>
    </w:p>
    <w:p w:rsidR="00325AD3" w:rsidRDefault="004F500D">
      <w:pPr>
        <w:wordWrap w:val="0"/>
        <w:adjustRightInd w:val="0"/>
        <w:snapToGrid w:val="0"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录像</w:t>
      </w:r>
      <w:r>
        <w:rPr>
          <w:rFonts w:ascii="宋体" w:eastAsia="宋体" w:hAnsi="宋体" w:cs="宋体" w:hint="eastAsia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：大国崛起</w:t>
      </w:r>
    </w:p>
    <w:p w:rsidR="00325AD3" w:rsidRDefault="004F500D" w:rsidP="00D50E29">
      <w:pPr>
        <w:wordWrap w:val="0"/>
        <w:adjustRightInd w:val="0"/>
        <w:snapToGrid w:val="0"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录像</w:t>
      </w:r>
      <w:r>
        <w:rPr>
          <w:rFonts w:ascii="宋体" w:eastAsia="宋体" w:hAnsi="宋体" w:cs="宋体" w:hint="eastAsia"/>
          <w:sz w:val="24"/>
          <w:szCs w:val="24"/>
        </w:rPr>
        <w:t>11</w:t>
      </w:r>
      <w:r>
        <w:rPr>
          <w:rFonts w:ascii="宋体" w:eastAsia="宋体" w:hAnsi="宋体" w:cs="宋体" w:hint="eastAsia"/>
          <w:sz w:val="24"/>
          <w:szCs w:val="24"/>
        </w:rPr>
        <w:t>：资本主义：一个爱情故事</w:t>
      </w:r>
      <w:bookmarkStart w:id="2" w:name="_GoBack"/>
      <w:bookmarkEnd w:id="2"/>
    </w:p>
    <w:sectPr w:rsidR="00325AD3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00D" w:rsidRDefault="004F500D">
      <w:r>
        <w:separator/>
      </w:r>
    </w:p>
  </w:endnote>
  <w:endnote w:type="continuationSeparator" w:id="0">
    <w:p w:rsidR="004F500D" w:rsidRDefault="004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AD3" w:rsidRDefault="004F500D">
    <w:pPr>
      <w:pStyle w:val="a4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Text Box 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Text Box 2" o:spid="_x0000_s1026" o:spt="202" type="#_x0000_t202" style="position:absolute;left:0pt;margin-left:0pt;margin-top:0pt;height:50pt;width:50pt;visibility:hidden;z-index:251657216;mso-width-relative:page;mso-height-relative:page;" fillcolor="#FFFFFF" filled="t" stroked="t" coordsize="21600,21600" o:gfxdata="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xD+rLQAAAABQEAAA8AAAAAAAAAAQAgAAAAIgAAAGRycy9kb3ducmV2LnhtbFBL&#10;AQIUABQAAAAIAIdO4kBXAQxxNwIAAJIEAAAOAAAAAAAAAAEAIAAAAB8BAABkcnMvZTJvRG9jLnht&#10;bFBLBQYAAAAABgAGAFkBAADIBQAAAAA=&#10;">
              <v:fill on="t" focussize="0,0"/>
              <v:stroke color="#000000" miterlimit="8" joinstyle="miter"/>
              <v:imagedata o:title=""/>
              <o:lock v:ext="edit" selection="t" aspectratio="f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25AD3" w:rsidRDefault="004F500D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>PAGE  \* MERGEFORMAT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2581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.6pt;height:11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" filled="f" stroked="f">
              <v:textbox style="mso-fit-shape-to-text:t" inset="0,0,0,0">
                <w:txbxContent>
                  <w:p w:rsidR="00325AD3" w:rsidRDefault="004F500D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>PAGE  \* MERGEFORMAT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25816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00D" w:rsidRDefault="004F500D">
      <w:r>
        <w:separator/>
      </w:r>
    </w:p>
  </w:footnote>
  <w:footnote w:type="continuationSeparator" w:id="0">
    <w:p w:rsidR="004F500D" w:rsidRDefault="004F5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00003"/>
    <w:multiLevelType w:val="multilevel"/>
    <w:tmpl w:val="2F000003"/>
    <w:lvl w:ilvl="0">
      <w:start w:val="1"/>
      <w:numFmt w:val="japaneseCounting"/>
      <w:lvlText w:val="第%1节"/>
      <w:lvlJc w:val="left"/>
      <w:pPr>
        <w:ind w:left="720" w:hanging="720"/>
      </w:pPr>
      <w:rPr>
        <w:rFonts w:eastAsia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2E2FA4"/>
    <w:multiLevelType w:val="singleLevel"/>
    <w:tmpl w:val="4D2E2FA4"/>
    <w:lvl w:ilvl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1F"/>
    <w:rsid w:val="001E4DE2"/>
    <w:rsid w:val="00206ED4"/>
    <w:rsid w:val="00325AD3"/>
    <w:rsid w:val="004703A0"/>
    <w:rsid w:val="004C5E3C"/>
    <w:rsid w:val="004F500D"/>
    <w:rsid w:val="00654F42"/>
    <w:rsid w:val="006B0E3C"/>
    <w:rsid w:val="008434F3"/>
    <w:rsid w:val="009578B2"/>
    <w:rsid w:val="009A0938"/>
    <w:rsid w:val="009B38C3"/>
    <w:rsid w:val="00A45972"/>
    <w:rsid w:val="00A6461F"/>
    <w:rsid w:val="00C25816"/>
    <w:rsid w:val="00C27D41"/>
    <w:rsid w:val="00C841EA"/>
    <w:rsid w:val="00D50E29"/>
    <w:rsid w:val="00DF264D"/>
    <w:rsid w:val="00FB43DD"/>
    <w:rsid w:val="25F133F0"/>
    <w:rsid w:val="30A552D2"/>
    <w:rsid w:val="34B216DA"/>
    <w:rsid w:val="40FE2925"/>
    <w:rsid w:val="43174DE5"/>
    <w:rsid w:val="54C477C7"/>
    <w:rsid w:val="64AA0616"/>
    <w:rsid w:val="6EE83441"/>
    <w:rsid w:val="79987FA8"/>
    <w:rsid w:val="7B3A64A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7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0" w:unhideWhenUsed="0" w:qFormat="1"/>
    <w:lsdException w:name="Emphasis" w:semiHidden="0" w:uiPriority="20" w:unhideWhenUsed="0" w:qFormat="1"/>
    <w:lsdException w:name="Normal (Web)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26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  <w:rPr>
      <w:rFonts w:asciiTheme="minorHAnsi" w:eastAsiaTheme="minorEastAsia" w:hAnsiTheme="minorHAnsi"/>
      <w:sz w:val="21"/>
      <w:szCs w:val="21"/>
    </w:rPr>
  </w:style>
  <w:style w:type="paragraph" w:styleId="1">
    <w:name w:val="heading 1"/>
    <w:basedOn w:val="a"/>
    <w:next w:val="a"/>
    <w:uiPriority w:val="7"/>
    <w:qFormat/>
    <w:pPr>
      <w:spacing w:before="340" w:after="330" w:line="578" w:lineRule="auto"/>
      <w:outlineLvl w:val="0"/>
    </w:pPr>
    <w:rPr>
      <w:b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420" w:left="420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uiPriority w:val="20"/>
    <w:qFormat/>
    <w:rPr>
      <w:b/>
    </w:rPr>
  </w:style>
  <w:style w:type="paragraph" w:styleId="a8">
    <w:name w:val="List Paragraph"/>
    <w:basedOn w:val="a"/>
    <w:uiPriority w:val="26"/>
    <w:unhideWhenUsed/>
    <w:qFormat/>
    <w:pPr>
      <w:ind w:firstLine="200"/>
    </w:p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NormalCharacter">
    <w:name w:val="NormalCharacter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7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0" w:unhideWhenUsed="0" w:qFormat="1"/>
    <w:lsdException w:name="Emphasis" w:semiHidden="0" w:uiPriority="20" w:unhideWhenUsed="0" w:qFormat="1"/>
    <w:lsdException w:name="Normal (Web)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26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  <w:rPr>
      <w:rFonts w:asciiTheme="minorHAnsi" w:eastAsiaTheme="minorEastAsia" w:hAnsiTheme="minorHAnsi"/>
      <w:sz w:val="21"/>
      <w:szCs w:val="21"/>
    </w:rPr>
  </w:style>
  <w:style w:type="paragraph" w:styleId="1">
    <w:name w:val="heading 1"/>
    <w:basedOn w:val="a"/>
    <w:next w:val="a"/>
    <w:uiPriority w:val="7"/>
    <w:qFormat/>
    <w:pPr>
      <w:spacing w:before="340" w:after="330" w:line="578" w:lineRule="auto"/>
      <w:outlineLvl w:val="0"/>
    </w:pPr>
    <w:rPr>
      <w:b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420" w:left="420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uiPriority w:val="20"/>
    <w:qFormat/>
    <w:rPr>
      <w:b/>
    </w:rPr>
  </w:style>
  <w:style w:type="paragraph" w:styleId="a8">
    <w:name w:val="List Paragraph"/>
    <w:basedOn w:val="a"/>
    <w:uiPriority w:val="26"/>
    <w:unhideWhenUsed/>
    <w:qFormat/>
    <w:pPr>
      <w:ind w:firstLine="200"/>
    </w:p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NormalCharacter">
    <w:name w:val="NormalCharacter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515</Words>
  <Characters>2941</Characters>
  <Application>Microsoft Office Word</Application>
  <DocSecurity>0</DocSecurity>
  <Lines>24</Lines>
  <Paragraphs>6</Paragraphs>
  <ScaleCrop>false</ScaleCrop>
  <Company>Microsoft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gcx</dc:creator>
  <cp:lastModifiedBy>曲立忠</cp:lastModifiedBy>
  <cp:revision>2</cp:revision>
  <dcterms:created xsi:type="dcterms:W3CDTF">2021-02-01T09:04:00Z</dcterms:created>
  <dcterms:modified xsi:type="dcterms:W3CDTF">2021-02-01T09:04:00Z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